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28" w:rsidRDefault="00742828">
      <w:pPr>
        <w:rPr>
          <w:sz w:val="20"/>
          <w:szCs w:val="20"/>
        </w:rPr>
      </w:pPr>
    </w:p>
    <w:p w:rsidR="00742828" w:rsidRDefault="00742828">
      <w:pPr>
        <w:jc w:val="center"/>
        <w:rPr>
          <w:sz w:val="56"/>
          <w:szCs w:val="56"/>
        </w:rPr>
      </w:pPr>
    </w:p>
    <w:p w:rsidR="00742828" w:rsidRDefault="00430E9D">
      <w:pPr>
        <w:jc w:val="center"/>
        <w:rPr>
          <w:sz w:val="56"/>
          <w:szCs w:val="56"/>
        </w:rPr>
      </w:pPr>
      <w:r>
        <w:rPr>
          <w:noProof/>
          <w:sz w:val="56"/>
          <w:szCs w:val="56"/>
          <w:lang w:val="en-GB" w:eastAsia="en-GB"/>
        </w:rPr>
        <w:drawing>
          <wp:inline distT="0" distB="0" distL="0" distR="0">
            <wp:extent cx="4133850" cy="1047750"/>
            <wp:effectExtent l="0" t="0" r="0" b="0"/>
            <wp:docPr id="100001" name="Picture 100001"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4133850" cy="1047750"/>
                    </a:xfrm>
                    <a:prstGeom prst="rect">
                      <a:avLst/>
                    </a:prstGeom>
                  </pic:spPr>
                </pic:pic>
              </a:graphicData>
            </a:graphic>
          </wp:inline>
        </w:drawing>
      </w:r>
    </w:p>
    <w:p w:rsidR="00742828" w:rsidRDefault="00742828">
      <w:pPr>
        <w:jc w:val="center"/>
        <w:rPr>
          <w:sz w:val="56"/>
          <w:szCs w:val="56"/>
        </w:rPr>
      </w:pPr>
    </w:p>
    <w:p w:rsidR="00742828" w:rsidRDefault="00742828">
      <w:pPr>
        <w:jc w:val="center"/>
        <w:rPr>
          <w:sz w:val="56"/>
          <w:szCs w:val="56"/>
        </w:rPr>
      </w:pPr>
    </w:p>
    <w:p w:rsidR="00742828" w:rsidRDefault="00742828">
      <w:pPr>
        <w:jc w:val="center"/>
        <w:rPr>
          <w:sz w:val="56"/>
          <w:szCs w:val="56"/>
        </w:rPr>
      </w:pPr>
    </w:p>
    <w:p w:rsidR="00742828" w:rsidRDefault="00742828">
      <w:pPr>
        <w:jc w:val="center"/>
        <w:rPr>
          <w:sz w:val="56"/>
          <w:szCs w:val="56"/>
        </w:rPr>
      </w:pPr>
    </w:p>
    <w:p w:rsidR="00742828" w:rsidRDefault="00430E9D">
      <w:pPr>
        <w:jc w:val="center"/>
        <w:rPr>
          <w:sz w:val="56"/>
          <w:szCs w:val="56"/>
        </w:rPr>
      </w:pPr>
      <w:r>
        <w:rPr>
          <w:rFonts w:ascii="Arial" w:hAnsi="Arial" w:eastAsia="Arial" w:cs="Arial"/>
          <w:b/>
          <w:bCs/>
          <w:sz w:val="56"/>
          <w:szCs w:val="56"/>
        </w:rPr>
        <w:t>CWM TAF MASH QUALITY ASSURANCE AND PERFORMANCE SUB GROUP</w:t>
      </w:r>
    </w:p>
    <w:p w:rsidR="00742828" w:rsidRDefault="00742828">
      <w:pPr>
        <w:jc w:val="center"/>
        <w:rPr>
          <w:sz w:val="56"/>
          <w:szCs w:val="56"/>
        </w:rPr>
      </w:pPr>
    </w:p>
    <w:p w:rsidR="00742828" w:rsidRDefault="00430E9D">
      <w:pPr>
        <w:jc w:val="center"/>
        <w:rPr>
          <w:sz w:val="56"/>
          <w:szCs w:val="56"/>
        </w:rPr>
      </w:pPr>
      <w:r>
        <w:rPr>
          <w:rFonts w:ascii="Arial" w:hAnsi="Arial" w:eastAsia="Arial" w:cs="Arial"/>
          <w:b/>
          <w:bCs/>
          <w:sz w:val="56"/>
          <w:szCs w:val="56"/>
        </w:rPr>
        <w:t>TERMS OF REFERENCE</w:t>
      </w:r>
    </w:p>
    <w:p w:rsidR="00742828" w:rsidRDefault="00742828">
      <w:pPr>
        <w:jc w:val="center"/>
        <w:rPr>
          <w:sz w:val="48"/>
          <w:szCs w:val="48"/>
        </w:rPr>
      </w:pPr>
    </w:p>
    <w:p w:rsidR="00742828" w:rsidRDefault="00742828">
      <w:pPr>
        <w:jc w:val="center"/>
        <w:rPr>
          <w:sz w:val="20"/>
          <w:szCs w:val="20"/>
        </w:rPr>
      </w:pPr>
    </w:p>
    <w:p w:rsidR="00742828" w:rsidRDefault="00742828">
      <w:pPr>
        <w:jc w:val="center"/>
        <w:rPr>
          <w:sz w:val="20"/>
          <w:szCs w:val="20"/>
        </w:rPr>
      </w:pPr>
    </w:p>
    <w:p w:rsidR="00742828" w:rsidRDefault="00742828">
      <w:pPr>
        <w:jc w:val="center"/>
        <w:rPr>
          <w:sz w:val="20"/>
          <w:szCs w:val="20"/>
        </w:rPr>
      </w:pPr>
    </w:p>
    <w:p w:rsidR="00742828" w:rsidRDefault="00742828">
      <w:pPr>
        <w:jc w:val="center"/>
        <w:rPr>
          <w:sz w:val="20"/>
          <w:szCs w:val="20"/>
        </w:rPr>
      </w:pPr>
    </w:p>
    <w:p w:rsidR="00742828" w:rsidRDefault="00742828">
      <w:pPr>
        <w:jc w:val="center"/>
        <w:rPr>
          <w:sz w:val="20"/>
          <w:szCs w:val="20"/>
        </w:rPr>
      </w:pPr>
    </w:p>
    <w:p w:rsidR="00742828" w:rsidRDefault="00742828">
      <w:pPr>
        <w:jc w:val="both"/>
        <w:rPr>
          <w:sz w:val="20"/>
          <w:szCs w:val="20"/>
        </w:rPr>
      </w:pPr>
    </w:p>
    <w:p w:rsidR="00742828" w:rsidRDefault="00742828">
      <w:pPr>
        <w:jc w:val="both"/>
        <w:rPr>
          <w:sz w:val="20"/>
          <w:szCs w:val="20"/>
        </w:rPr>
      </w:pPr>
    </w:p>
    <w:p w:rsidR="00742828" w:rsidRDefault="00742828">
      <w:pPr>
        <w:jc w:val="both"/>
        <w:rPr>
          <w:sz w:val="20"/>
          <w:szCs w:val="20"/>
        </w:rPr>
      </w:pPr>
    </w:p>
    <w:p w:rsidR="00742828" w:rsidRDefault="00742828">
      <w:pPr>
        <w:rPr>
          <w:sz w:val="20"/>
          <w:szCs w:val="20"/>
        </w:rPr>
      </w:pPr>
    </w:p>
    <w:p w:rsidR="00742828" w:rsidRDefault="00742828">
      <w:pPr>
        <w:rPr>
          <w:sz w:val="20"/>
          <w:szCs w:val="20"/>
        </w:rPr>
      </w:pPr>
    </w:p>
    <w:p w:rsidR="00742828" w:rsidRDefault="00742828">
      <w:pPr>
        <w:rPr>
          <w:sz w:val="20"/>
          <w:szCs w:val="20"/>
        </w:rPr>
      </w:pPr>
    </w:p>
    <w:p w:rsidR="00430E9D" w:rsidRDefault="00430E9D">
      <w:pPr>
        <w:rPr>
          <w:sz w:val="20"/>
          <w:szCs w:val="20"/>
        </w:rPr>
      </w:pPr>
    </w:p>
    <w:p w:rsidR="00430E9D" w:rsidRDefault="00430E9D">
      <w:pPr>
        <w:rPr>
          <w:sz w:val="20"/>
          <w:szCs w:val="20"/>
        </w:rPr>
      </w:pPr>
    </w:p>
    <w:p w:rsidR="00742828" w:rsidRDefault="00742828">
      <w:pPr>
        <w:jc w:val="center"/>
        <w:rPr>
          <w:sz w:val="72"/>
          <w:szCs w:val="72"/>
        </w:rPr>
      </w:pPr>
    </w:p>
    <w:p w:rsidR="00742828" w:rsidRDefault="00742828">
      <w:pPr>
        <w:rPr>
          <w:sz w:val="20"/>
          <w:szCs w:val="20"/>
        </w:rPr>
      </w:pPr>
    </w:p>
    <w:p w:rsidR="00742828" w:rsidRDefault="00742828">
      <w:pPr>
        <w:rPr>
          <w:sz w:val="20"/>
          <w:szCs w:val="20"/>
        </w:rPr>
      </w:pPr>
    </w:p>
    <w:p w:rsidR="00742828" w:rsidRDefault="00742828">
      <w:pPr>
        <w:rPr>
          <w:sz w:val="20"/>
          <w:szCs w:val="20"/>
        </w:rPr>
      </w:pPr>
    </w:p>
    <w:p w:rsidR="00742828" w:rsidRDefault="00742828">
      <w:pPr>
        <w:rPr>
          <w:sz w:val="20"/>
          <w:szCs w:val="20"/>
        </w:rPr>
      </w:pPr>
    </w:p>
    <w:p w:rsidR="00742828" w:rsidRDefault="00742828">
      <w:pPr>
        <w:jc w:val="right"/>
        <w:rPr>
          <w:sz w:val="22"/>
          <w:szCs w:val="22"/>
        </w:rPr>
      </w:pPr>
    </w:p>
    <w:p w:rsidR="00742828" w:rsidRDefault="00430E9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42828" w:rsidRDefault="00430E9D">
      <w:pPr>
        <w:numPr>
          <w:ilvl w:val="0"/>
          <w:numId w:val="1"/>
        </w:numPr>
        <w:pBdr>
          <w:left w:val="none" w:color="auto" w:sz="0" w:space="1"/>
        </w:pBdr>
        <w:ind w:left="360" w:hanging="336"/>
        <w:rPr>
          <w:rFonts w:ascii="Arial" w:hAnsi="Arial" w:eastAsia="Arial" w:cs="Arial"/>
          <w:b/>
          <w:bCs/>
          <w:sz w:val="28"/>
          <w:szCs w:val="28"/>
        </w:rPr>
      </w:pPr>
      <w:r>
        <w:rPr>
          <w:rFonts w:ascii="Arial" w:hAnsi="Arial" w:eastAsia="Arial" w:cs="Arial"/>
          <w:b/>
          <w:bCs/>
          <w:sz w:val="28"/>
          <w:szCs w:val="28"/>
        </w:rPr>
        <w:t>INTRODUCTION</w:t>
      </w:r>
    </w:p>
    <w:p w:rsidR="00742828" w:rsidRDefault="00742828">
      <w:pPr>
        <w:rPr>
          <w:sz w:val="28"/>
          <w:szCs w:val="28"/>
        </w:rPr>
      </w:pPr>
    </w:p>
    <w:p w:rsidR="00742828" w:rsidRDefault="00430E9D">
      <w:pPr>
        <w:jc w:val="both"/>
      </w:pPr>
      <w:r>
        <w:rPr>
          <w:rFonts w:ascii="Arial" w:hAnsi="Arial" w:eastAsia="Arial" w:cs="Arial"/>
        </w:rPr>
        <w:t>The Cwm Taf Multi-Agency Safeguarding Hub (MASH) is the single point of contact for all professionals to report safeguarding concerns in Rhondda Cynon Taf and Merthyr Tydfil.</w:t>
      </w:r>
    </w:p>
    <w:p w:rsidR="00742828" w:rsidRDefault="00742828">
      <w:pPr>
        <w:jc w:val="both"/>
      </w:pPr>
    </w:p>
    <w:p w:rsidR="00742828" w:rsidRDefault="00430E9D">
      <w:pPr>
        <w:jc w:val="both"/>
      </w:pPr>
      <w:r>
        <w:rPr>
          <w:rFonts w:ascii="Arial" w:hAnsi="Arial" w:eastAsia="Arial" w:cs="Arial"/>
        </w:rPr>
        <w:t>The MASH sits within the governance structure of the Cwm Taf Safeguarding Board and is located in Pontypridd Police Station reporting directly to the Safeguarding Board.</w:t>
      </w:r>
    </w:p>
    <w:p w:rsidR="00742828" w:rsidRDefault="00742828">
      <w:pPr>
        <w:jc w:val="both"/>
      </w:pPr>
    </w:p>
    <w:p w:rsidR="00742828" w:rsidRDefault="00430E9D">
      <w:pPr>
        <w:jc w:val="both"/>
      </w:pPr>
      <w:r>
        <w:rPr>
          <w:rFonts w:ascii="Arial" w:hAnsi="Arial" w:eastAsia="Arial" w:cs="Arial"/>
        </w:rPr>
        <w:t xml:space="preserve">This document has been produced in line with the requirements of Part 7 of the Social Services and Wellbeing Act 2014. </w:t>
      </w:r>
    </w:p>
    <w:p w:rsidR="00742828" w:rsidRDefault="00742828">
      <w:pPr>
        <w:jc w:val="both"/>
      </w:pPr>
    </w:p>
    <w:p w:rsidR="00742828" w:rsidRDefault="00742828">
      <w:pPr>
        <w:jc w:val="both"/>
      </w:pPr>
    </w:p>
    <w:p w:rsidR="00742828" w:rsidRDefault="00742828">
      <w:pPr>
        <w:jc w:val="both"/>
      </w:pPr>
    </w:p>
    <w:p w:rsidR="00742828" w:rsidRDefault="00430E9D">
      <w:pPr>
        <w:pStyle w:val="Heading1"/>
        <w:spacing w:before="0" w:after="0"/>
        <w:ind w:left="360" w:hanging="360"/>
        <w:jc w:val="both"/>
        <w:rPr>
          <w:sz w:val="28"/>
          <w:szCs w:val="28"/>
        </w:rPr>
      </w:pPr>
      <w:r>
        <w:rPr>
          <w:rFonts w:ascii="Arial" w:hAnsi="Arial" w:eastAsia="Arial" w:cs="Arial"/>
          <w:sz w:val="28"/>
          <w:szCs w:val="28"/>
        </w:rPr>
        <w:t>2.</w:t>
      </w:r>
      <w:r>
        <w:rPr>
          <w:b w:val="0"/>
          <w:bCs w:val="0"/>
          <w:sz w:val="14"/>
          <w:szCs w:val="14"/>
        </w:rPr>
        <w:t xml:space="preserve">    </w:t>
      </w:r>
      <w:r>
        <w:rPr>
          <w:rFonts w:ascii="Arial" w:hAnsi="Arial" w:eastAsia="Arial" w:cs="Arial"/>
          <w:sz w:val="28"/>
          <w:szCs w:val="28"/>
        </w:rPr>
        <w:t>AIM OF THE CWM TAF MASH QUALITY ASSURANCE GROUP</w:t>
      </w:r>
    </w:p>
    <w:p w:rsidR="00742828" w:rsidRDefault="00742828">
      <w:pPr>
        <w:rPr>
          <w:sz w:val="20"/>
          <w:szCs w:val="20"/>
        </w:rPr>
      </w:pPr>
    </w:p>
    <w:p w:rsidR="00742828" w:rsidRDefault="00430E9D">
      <w:pPr>
        <w:jc w:val="both"/>
      </w:pPr>
      <w:r>
        <w:rPr>
          <w:rFonts w:ascii="Arial" w:hAnsi="Arial" w:eastAsia="Arial" w:cs="Arial"/>
        </w:rPr>
        <w:t>The MASH Quality Assurance and Performance Sub Group (MQAP) will deliver the following functions for the Cwm Taf Safeguarding Board as set out in Part 7 of the Act:</w:t>
      </w:r>
    </w:p>
    <w:p w:rsidR="00742828" w:rsidRDefault="00742828">
      <w:pPr>
        <w:jc w:val="both"/>
      </w:pPr>
    </w:p>
    <w:p w:rsidR="00742828" w:rsidRDefault="00430E9D">
      <w:pPr>
        <w:jc w:val="both"/>
      </w:pPr>
      <w:r>
        <w:rPr>
          <w:rFonts w:ascii="Arial" w:hAnsi="Arial" w:eastAsia="Arial" w:cs="Arial"/>
        </w:rPr>
        <w:t xml:space="preserve">The MQAP has been set up to support the ongoing development of the MASH to ensure it continues to achieve its goal to improve safeguarding and promote the welfare of children, young people and adults at risk. The Group’s priorities will be directed by the MASH Operational Committee. </w:t>
      </w:r>
    </w:p>
    <w:p w:rsidR="00742828" w:rsidRDefault="00742828">
      <w:pPr>
        <w:jc w:val="both"/>
      </w:pPr>
    </w:p>
    <w:p w:rsidR="00742828" w:rsidRDefault="00430E9D">
      <w:pPr>
        <w:jc w:val="both"/>
      </w:pPr>
      <w:r>
        <w:rPr>
          <w:rFonts w:ascii="Arial" w:hAnsi="Arial" w:eastAsia="Arial" w:cs="Arial"/>
        </w:rPr>
        <w:t>The Group's main aims are as follows.</w:t>
      </w:r>
    </w:p>
    <w:p w:rsidR="00742828" w:rsidRDefault="00742828">
      <w:pPr>
        <w:jc w:val="both"/>
      </w:pPr>
    </w:p>
    <w:p w:rsidR="00742828" w:rsidRDefault="00430E9D">
      <w:pPr>
        <w:numPr>
          <w:ilvl w:val="0"/>
          <w:numId w:val="2"/>
        </w:numPr>
        <w:pBdr>
          <w:left w:val="none" w:color="auto" w:sz="0" w:space="8"/>
        </w:pBdr>
        <w:ind w:hanging="424"/>
        <w:jc w:val="both"/>
        <w:rPr>
          <w:sz w:val="20"/>
          <w:szCs w:val="20"/>
        </w:rPr>
      </w:pPr>
      <w:r>
        <w:rPr>
          <w:rFonts w:ascii="Arial" w:hAnsi="Arial" w:eastAsia="Arial" w:cs="Arial"/>
        </w:rPr>
        <w:t xml:space="preserve">To safeguard and promote the welfare of children and adults at risk and people subjected to domestic abuse, by providing information to the CTMSB and practitioners </w:t>
      </w:r>
    </w:p>
    <w:p w:rsidR="00742828" w:rsidRDefault="00430E9D">
      <w:pPr>
        <w:numPr>
          <w:ilvl w:val="0"/>
          <w:numId w:val="2"/>
        </w:numPr>
        <w:pBdr>
          <w:left w:val="none" w:color="auto" w:sz="0" w:space="8"/>
        </w:pBdr>
        <w:ind w:hanging="424"/>
        <w:jc w:val="both"/>
        <w:rPr>
          <w:sz w:val="20"/>
          <w:szCs w:val="20"/>
        </w:rPr>
      </w:pPr>
      <w:r>
        <w:rPr>
          <w:rFonts w:ascii="Arial" w:hAnsi="Arial" w:eastAsia="Arial" w:cs="Arial"/>
        </w:rPr>
        <w:t xml:space="preserve">To ensure a relationship of mutual trust and partnership working across all agencies represented on the CTMSB in relation to the welfare of children                                         and adults at risk </w:t>
      </w:r>
    </w:p>
    <w:p w:rsidR="00742828" w:rsidRDefault="00742828">
      <w:pPr>
        <w:ind w:left="720"/>
        <w:rPr>
          <w:sz w:val="20"/>
          <w:szCs w:val="20"/>
        </w:rPr>
      </w:pPr>
    </w:p>
    <w:p w:rsidR="00742828" w:rsidRDefault="00742828">
      <w:pPr>
        <w:ind w:left="720"/>
        <w:rPr>
          <w:sz w:val="20"/>
          <w:szCs w:val="20"/>
        </w:rPr>
      </w:pPr>
    </w:p>
    <w:p w:rsidR="00742828" w:rsidRDefault="00742828">
      <w:pPr>
        <w:jc w:val="both"/>
      </w:pPr>
    </w:p>
    <w:p w:rsidR="00742828" w:rsidRDefault="00430E9D">
      <w:pPr>
        <w:pStyle w:val="Heading1"/>
        <w:spacing w:before="0" w:after="0"/>
        <w:ind w:left="360" w:hanging="360"/>
        <w:jc w:val="both"/>
        <w:rPr>
          <w:sz w:val="28"/>
          <w:szCs w:val="28"/>
        </w:rPr>
      </w:pPr>
      <w:r>
        <w:rPr>
          <w:rFonts w:ascii="Arial" w:hAnsi="Arial" w:eastAsia="Arial" w:cs="Arial"/>
          <w:sz w:val="28"/>
          <w:szCs w:val="28"/>
        </w:rPr>
        <w:t>3.</w:t>
      </w:r>
      <w:r>
        <w:rPr>
          <w:b w:val="0"/>
          <w:bCs w:val="0"/>
          <w:sz w:val="14"/>
          <w:szCs w:val="14"/>
        </w:rPr>
        <w:t xml:space="preserve">    </w:t>
      </w:r>
      <w:r>
        <w:rPr>
          <w:rFonts w:ascii="Arial" w:hAnsi="Arial" w:eastAsia="Arial" w:cs="Arial"/>
          <w:sz w:val="28"/>
          <w:szCs w:val="28"/>
        </w:rPr>
        <w:t xml:space="preserve">OBJECTIVES </w:t>
      </w:r>
    </w:p>
    <w:p w:rsidR="00742828" w:rsidRDefault="00742828">
      <w:pPr>
        <w:ind w:left="360"/>
        <w:jc w:val="both"/>
      </w:pPr>
    </w:p>
    <w:p w:rsidR="00742828" w:rsidRDefault="00430E9D">
      <w:r>
        <w:rPr>
          <w:rFonts w:ascii="Arial" w:hAnsi="Arial" w:eastAsia="Arial" w:cs="Arial"/>
          <w:b/>
          <w:bCs/>
          <w:i/>
          <w:iCs/>
        </w:rPr>
        <w:t>The MQAP will work to a core objective, specifically to monitor the effectiveness of agencies’ practice within the processes of safeguarding and encourage high standards of practice by all those involved in safeguarding work, promoting agency and individual accountability through the monitoring and evaluation of performance;</w:t>
      </w:r>
    </w:p>
    <w:p w:rsidR="00742828" w:rsidRDefault="00742828">
      <w:pPr>
        <w:jc w:val="both"/>
      </w:pPr>
    </w:p>
    <w:p w:rsidR="00742828" w:rsidRDefault="00430E9D">
      <w:pPr>
        <w:spacing w:before="80" w:line="240" w:lineRule="atLeast"/>
        <w:jc w:val="both"/>
      </w:pPr>
      <w:r>
        <w:rPr>
          <w:rFonts w:ascii="Arial" w:hAnsi="Arial" w:eastAsia="Arial" w:cs="Arial"/>
        </w:rPr>
        <w:t>The specific objectives of the MASH Quality Assurance and Performance Sub Group are as follows:</w:t>
      </w:r>
    </w:p>
    <w:p w:rsidR="00742828" w:rsidRDefault="00742828">
      <w:pPr>
        <w:spacing w:before="80" w:line="240" w:lineRule="atLeast"/>
        <w:jc w:val="both"/>
      </w:pPr>
    </w:p>
    <w:p w:rsidR="00742828" w:rsidRDefault="00430E9D">
      <w:pPr>
        <w:jc w:val="both"/>
      </w:pPr>
      <w:r>
        <w:rPr>
          <w:rFonts w:ascii="Arial" w:hAnsi="Arial" w:eastAsia="Arial" w:cs="Arial"/>
          <w:b/>
          <w:bCs/>
        </w:rPr>
        <w:t xml:space="preserve">Reviewing the Efficacy of MASH Safeguarding Measures </w:t>
      </w:r>
    </w:p>
    <w:p w:rsidR="00742828" w:rsidRDefault="00742828">
      <w:pPr>
        <w:jc w:val="both"/>
      </w:pPr>
    </w:p>
    <w:p w:rsidR="00742828" w:rsidRDefault="00430E9D">
      <w:pPr>
        <w:numPr>
          <w:ilvl w:val="0"/>
          <w:numId w:val="3"/>
        </w:numPr>
        <w:pBdr>
          <w:left w:val="none" w:color="auto" w:sz="0" w:space="3"/>
        </w:pBdr>
        <w:ind w:hanging="366"/>
      </w:pPr>
      <w:r>
        <w:rPr>
          <w:rFonts w:ascii="Arial" w:hAnsi="Arial" w:eastAsia="Arial" w:cs="Arial"/>
        </w:rPr>
        <w:t xml:space="preserve">To establish what minimum standards are expected; clarify that they are in place and ensure these are reflected in multi-agency safeguarding practice. </w:t>
      </w:r>
    </w:p>
    <w:p w:rsidR="00742828" w:rsidRDefault="00742828">
      <w:pPr>
        <w:ind w:left="720"/>
      </w:pPr>
    </w:p>
    <w:p w:rsidR="00742828" w:rsidRDefault="00430E9D">
      <w:pPr>
        <w:numPr>
          <w:ilvl w:val="0"/>
          <w:numId w:val="4"/>
        </w:numPr>
        <w:pBdr>
          <w:left w:val="none" w:color="auto" w:sz="0" w:space="3"/>
        </w:pBdr>
        <w:ind w:hanging="366"/>
      </w:pPr>
      <w:r>
        <w:rPr>
          <w:rFonts w:ascii="Arial" w:hAnsi="Arial" w:eastAsia="Arial" w:cs="Arial"/>
        </w:rPr>
        <w:t xml:space="preserve">To receive MASH agencies’ quality assurance reports and be assured that any new arrangements across organisations are working effectively alongside existing embedded safeguarding MASH processes. </w:t>
      </w:r>
    </w:p>
    <w:p w:rsidR="00742828" w:rsidRDefault="00742828">
      <w:pPr>
        <w:ind w:left="720"/>
      </w:pPr>
    </w:p>
    <w:p w:rsidR="00742828" w:rsidRDefault="00430E9D">
      <w:pPr>
        <w:numPr>
          <w:ilvl w:val="0"/>
          <w:numId w:val="5"/>
        </w:numPr>
        <w:pBdr>
          <w:left w:val="none" w:color="auto" w:sz="0" w:space="3"/>
        </w:pBdr>
        <w:ind w:hanging="366"/>
      </w:pPr>
      <w:r>
        <w:rPr>
          <w:rFonts w:ascii="Arial" w:hAnsi="Arial" w:eastAsia="Arial" w:cs="Arial"/>
        </w:rPr>
        <w:t>Examine any significant practice issues arising from multi-agency working together on individual cases and resolve these where possible. Unresolved issues will be brought to the attention of the CTMSB</w:t>
      </w:r>
    </w:p>
    <w:p w:rsidR="00742828" w:rsidRDefault="00742828">
      <w:pPr>
        <w:ind w:left="720"/>
      </w:pPr>
    </w:p>
    <w:p w:rsidR="00742828" w:rsidRDefault="00430E9D">
      <w:pPr>
        <w:numPr>
          <w:ilvl w:val="0"/>
          <w:numId w:val="6"/>
        </w:numPr>
        <w:pBdr>
          <w:left w:val="none" w:color="auto" w:sz="0" w:space="3"/>
        </w:pBdr>
        <w:ind w:hanging="366"/>
      </w:pPr>
      <w:r>
        <w:rPr>
          <w:rFonts w:ascii="Arial" w:hAnsi="Arial" w:eastAsia="Arial" w:cs="Arial"/>
        </w:rPr>
        <w:t xml:space="preserve">To liaise with other safeguarding sub-groups to ensure a joined up and consistent approach to safeguarding ensuring other sub-groups are advised of any implications that require their action. </w:t>
      </w:r>
    </w:p>
    <w:p w:rsidR="00742828" w:rsidRDefault="00742828">
      <w:pPr>
        <w:ind w:left="720"/>
      </w:pPr>
    </w:p>
    <w:p w:rsidR="00742828" w:rsidRDefault="00430E9D">
      <w:pPr>
        <w:numPr>
          <w:ilvl w:val="0"/>
          <w:numId w:val="7"/>
        </w:numPr>
        <w:pBdr>
          <w:left w:val="none" w:color="auto" w:sz="0" w:space="3"/>
        </w:pBdr>
        <w:ind w:hanging="366"/>
      </w:pPr>
      <w:r>
        <w:rPr>
          <w:rFonts w:ascii="Arial" w:hAnsi="Arial" w:eastAsia="Arial" w:cs="Arial"/>
        </w:rPr>
        <w:t xml:space="preserve">To advise the Board on any action required to improve safeguarding standards </w:t>
      </w:r>
    </w:p>
    <w:p w:rsidR="00742828" w:rsidRDefault="00742828">
      <w:pPr>
        <w:spacing w:before="80" w:line="240" w:lineRule="atLeast"/>
        <w:jc w:val="both"/>
      </w:pPr>
    </w:p>
    <w:p w:rsidR="00742828" w:rsidRDefault="00742828">
      <w:pPr>
        <w:jc w:val="both"/>
      </w:pPr>
    </w:p>
    <w:p w:rsidR="00742828" w:rsidRDefault="00430E9D">
      <w:pPr>
        <w:jc w:val="both"/>
      </w:pPr>
      <w:r>
        <w:rPr>
          <w:rFonts w:ascii="Arial" w:hAnsi="Arial" w:eastAsia="Arial" w:cs="Arial"/>
          <w:b/>
          <w:bCs/>
        </w:rPr>
        <w:t>Undertaking Audits, Reviews and Investigations:</w:t>
      </w:r>
    </w:p>
    <w:p w:rsidR="00742828" w:rsidRDefault="00742828">
      <w:pPr>
        <w:ind w:left="720"/>
      </w:pPr>
    </w:p>
    <w:p w:rsidR="00742828" w:rsidRDefault="00430E9D">
      <w:pPr>
        <w:numPr>
          <w:ilvl w:val="0"/>
          <w:numId w:val="8"/>
        </w:numPr>
        <w:pBdr>
          <w:left w:val="none" w:color="auto" w:sz="0" w:space="3"/>
        </w:pBdr>
        <w:ind w:hanging="366"/>
        <w:jc w:val="both"/>
      </w:pPr>
      <w:r>
        <w:rPr>
          <w:rFonts w:ascii="Arial" w:hAnsi="Arial" w:eastAsia="Arial" w:cs="Arial"/>
        </w:rPr>
        <w:t xml:space="preserve">Develop an annual audit programme, based on Board priorities, for approval by the Board. The audit programme will outline the subject, methodology of audit and means by which any findings of each audit will be shared with practitioners. </w:t>
      </w:r>
    </w:p>
    <w:p w:rsidR="00742828" w:rsidRDefault="00742828">
      <w:pPr>
        <w:ind w:left="720"/>
      </w:pPr>
    </w:p>
    <w:p w:rsidR="00742828" w:rsidRDefault="00430E9D">
      <w:pPr>
        <w:numPr>
          <w:ilvl w:val="0"/>
          <w:numId w:val="9"/>
        </w:numPr>
        <w:pBdr>
          <w:left w:val="none" w:color="auto" w:sz="0" w:space="3"/>
        </w:pBdr>
        <w:ind w:hanging="366"/>
      </w:pPr>
      <w:r>
        <w:rPr>
          <w:rFonts w:ascii="Arial" w:hAnsi="Arial" w:eastAsia="Arial" w:cs="Arial"/>
        </w:rPr>
        <w:t>To develop and be responsible for using appropriate quality assurance audit tools.</w:t>
      </w:r>
    </w:p>
    <w:p w:rsidR="00742828" w:rsidRDefault="00742828">
      <w:pPr>
        <w:ind w:left="720"/>
      </w:pPr>
    </w:p>
    <w:p w:rsidR="00742828" w:rsidRDefault="00430E9D">
      <w:pPr>
        <w:numPr>
          <w:ilvl w:val="0"/>
          <w:numId w:val="10"/>
        </w:numPr>
        <w:pBdr>
          <w:left w:val="none" w:color="auto" w:sz="0" w:space="3"/>
        </w:pBdr>
        <w:ind w:hanging="366"/>
      </w:pPr>
      <w:r>
        <w:rPr>
          <w:rFonts w:ascii="Arial" w:hAnsi="Arial" w:eastAsia="Arial" w:cs="Arial"/>
        </w:rPr>
        <w:t xml:space="preserve">To develop a robust methodology for undertaking interagency practice audits. </w:t>
      </w:r>
    </w:p>
    <w:p w:rsidR="00742828" w:rsidRDefault="00742828">
      <w:pPr>
        <w:ind w:left="720"/>
      </w:pPr>
    </w:p>
    <w:p w:rsidR="00742828" w:rsidRDefault="00430E9D">
      <w:pPr>
        <w:numPr>
          <w:ilvl w:val="0"/>
          <w:numId w:val="11"/>
        </w:numPr>
        <w:pBdr>
          <w:left w:val="none" w:color="auto" w:sz="0" w:space="3"/>
        </w:pBdr>
        <w:ind w:hanging="366"/>
        <w:jc w:val="both"/>
      </w:pPr>
      <w:r>
        <w:rPr>
          <w:rFonts w:ascii="Arial" w:hAnsi="Arial" w:eastAsia="Arial" w:cs="Arial"/>
        </w:rPr>
        <w:t>Set up Audit Task and Finish groups to carry out agreed case or thematic audits, identifying areas of good practice and areas for improvement within individual and interagency working arrangements. Deficits in practice will be addressed immediately within the relevant agency / service.</w:t>
      </w:r>
    </w:p>
    <w:p w:rsidR="00742828" w:rsidRDefault="00742828"/>
    <w:p w:rsidR="00742828" w:rsidRDefault="00430E9D">
      <w:pPr>
        <w:numPr>
          <w:ilvl w:val="0"/>
          <w:numId w:val="12"/>
        </w:numPr>
        <w:pBdr>
          <w:left w:val="none" w:color="auto" w:sz="0" w:space="3"/>
        </w:pBdr>
        <w:ind w:hanging="366"/>
        <w:jc w:val="both"/>
      </w:pPr>
      <w:r>
        <w:rPr>
          <w:rFonts w:ascii="Arial" w:hAnsi="Arial" w:eastAsia="Arial" w:cs="Arial"/>
        </w:rPr>
        <w:t>Common themes will be identified which may require practitioner training or review of protocols/procedures.</w:t>
      </w:r>
    </w:p>
    <w:p w:rsidR="00742828" w:rsidRDefault="00742828">
      <w:pPr>
        <w:jc w:val="both"/>
      </w:pPr>
    </w:p>
    <w:p w:rsidR="00742828" w:rsidRDefault="00430E9D">
      <w:pPr>
        <w:jc w:val="both"/>
      </w:pPr>
      <w:r>
        <w:rPr>
          <w:rFonts w:ascii="Arial" w:hAnsi="Arial" w:eastAsia="Arial" w:cs="Arial"/>
          <w:b/>
          <w:bCs/>
        </w:rPr>
        <w:t>Reviewing Performance</w:t>
      </w:r>
    </w:p>
    <w:p w:rsidR="00742828" w:rsidRDefault="00742828">
      <w:pPr>
        <w:ind w:left="720"/>
      </w:pPr>
    </w:p>
    <w:p w:rsidR="00742828" w:rsidRDefault="00430E9D">
      <w:pPr>
        <w:numPr>
          <w:ilvl w:val="0"/>
          <w:numId w:val="13"/>
        </w:numPr>
        <w:pBdr>
          <w:left w:val="none" w:color="auto" w:sz="0" w:space="3"/>
        </w:pBdr>
        <w:ind w:hanging="366"/>
      </w:pPr>
      <w:r>
        <w:rPr>
          <w:rFonts w:ascii="Arial" w:hAnsi="Arial" w:eastAsia="Arial" w:cs="Arial"/>
        </w:rPr>
        <w:t xml:space="preserve">To receive data from partner agencies to provide a picture of safeguarding activity in Cwm Taf Morgannwg with reference to performance </w:t>
      </w:r>
    </w:p>
    <w:p w:rsidR="00742828" w:rsidRDefault="00742828">
      <w:pPr>
        <w:ind w:left="720"/>
      </w:pPr>
    </w:p>
    <w:p w:rsidR="00742828" w:rsidRDefault="00430E9D">
      <w:pPr>
        <w:numPr>
          <w:ilvl w:val="0"/>
          <w:numId w:val="14"/>
        </w:numPr>
        <w:pBdr>
          <w:left w:val="none" w:color="auto" w:sz="0" w:space="3"/>
        </w:pBdr>
        <w:ind w:hanging="366"/>
      </w:pPr>
      <w:r>
        <w:rPr>
          <w:rFonts w:ascii="Arial" w:hAnsi="Arial" w:eastAsia="Arial" w:cs="Arial"/>
        </w:rPr>
        <w:t>To use the above to identify trends and gaps &amp; make recommendations about where to target relevant actions</w:t>
      </w:r>
    </w:p>
    <w:p w:rsidR="00742828" w:rsidRDefault="00430E9D">
      <w:pPr>
        <w:numPr>
          <w:ilvl w:val="0"/>
          <w:numId w:val="14"/>
        </w:numPr>
        <w:pBdr>
          <w:left w:val="none" w:color="auto" w:sz="0" w:space="3"/>
        </w:pBdr>
        <w:ind w:hanging="366"/>
      </w:pPr>
      <w:r>
        <w:rPr>
          <w:rFonts w:ascii="Arial" w:hAnsi="Arial" w:eastAsia="Arial" w:cs="Arial"/>
        </w:rPr>
        <w:t xml:space="preserve">To request explanations be provided to the Board from partner agencies to explain performance that raise concerns. </w:t>
      </w:r>
    </w:p>
    <w:p w:rsidR="00742828" w:rsidRDefault="00742828">
      <w:pPr>
        <w:ind w:left="720"/>
        <w:jc w:val="both"/>
      </w:pPr>
    </w:p>
    <w:p w:rsidR="00742828" w:rsidRDefault="00430E9D">
      <w:pPr>
        <w:numPr>
          <w:ilvl w:val="0"/>
          <w:numId w:val="15"/>
        </w:numPr>
        <w:pBdr>
          <w:left w:val="none" w:color="auto" w:sz="0" w:space="3"/>
        </w:pBdr>
        <w:ind w:hanging="366"/>
        <w:jc w:val="both"/>
      </w:pPr>
      <w:r>
        <w:rPr>
          <w:rFonts w:ascii="Arial" w:hAnsi="Arial" w:eastAsia="Arial" w:cs="Arial"/>
        </w:rPr>
        <w:t>To share and evaluate relevant performance information with a view to identifying particularly vulnerable cohorts for further quality assurance work and identifying any lessons for dissemination with practitioners.</w:t>
      </w:r>
    </w:p>
    <w:p w:rsidR="00742828" w:rsidRDefault="00742828">
      <w:pPr>
        <w:jc w:val="both"/>
      </w:pPr>
    </w:p>
    <w:p w:rsidR="00742828" w:rsidRDefault="00742828">
      <w:pPr>
        <w:jc w:val="both"/>
      </w:pPr>
    </w:p>
    <w:p w:rsidR="00742828" w:rsidRDefault="00430E9D">
      <w:pPr>
        <w:numPr>
          <w:ilvl w:val="0"/>
          <w:numId w:val="16"/>
        </w:numPr>
        <w:pBdr>
          <w:left w:val="none" w:color="auto" w:sz="0" w:space="1"/>
        </w:pBdr>
        <w:ind w:left="360" w:hanging="336"/>
        <w:jc w:val="both"/>
        <w:rPr>
          <w:rFonts w:ascii="Arial" w:hAnsi="Arial" w:eastAsia="Arial" w:cs="Arial"/>
          <w:b/>
          <w:bCs/>
          <w:sz w:val="28"/>
          <w:szCs w:val="28"/>
        </w:rPr>
      </w:pPr>
      <w:r>
        <w:rPr>
          <w:rFonts w:ascii="Arial" w:hAnsi="Arial" w:eastAsia="Arial" w:cs="Arial"/>
          <w:b/>
          <w:bCs/>
          <w:sz w:val="28"/>
          <w:szCs w:val="28"/>
        </w:rPr>
        <w:t>GOVERNANCE AND ACCOUNTABILITY</w:t>
      </w:r>
    </w:p>
    <w:p w:rsidR="00742828" w:rsidRDefault="00742828">
      <w:pPr>
        <w:jc w:val="both"/>
        <w:rPr>
          <w:sz w:val="28"/>
          <w:szCs w:val="28"/>
        </w:rPr>
      </w:pPr>
    </w:p>
    <w:p w:rsidR="00742828" w:rsidRDefault="00430E9D">
      <w:r>
        <w:rPr>
          <w:rFonts w:ascii="Arial" w:hAnsi="Arial" w:eastAsia="Arial" w:cs="Arial"/>
        </w:rPr>
        <w:t>Members of the MASH Quality Assurance and Performance Sub Group will be ultimately accountable to the CTMSB as well as their own agencies for the work of the Group.</w:t>
      </w:r>
    </w:p>
    <w:p w:rsidR="00742828" w:rsidRDefault="00430E9D">
      <w:pPr>
        <w:spacing w:before="80" w:line="240" w:lineRule="atLeast"/>
        <w:jc w:val="both"/>
      </w:pPr>
      <w:r>
        <w:rPr>
          <w:rFonts w:ascii="Arial" w:hAnsi="Arial" w:eastAsia="Arial" w:cs="Arial"/>
        </w:rPr>
        <w:t xml:space="preserve">Each representative is responsible for sharing data and relevant QA and performance reports. Audits will need to be a completed in a timely and comprehensive manner and members will be expected to agree audit recommendations within their own organisations before submission. </w:t>
      </w:r>
    </w:p>
    <w:p w:rsidR="00742828" w:rsidRDefault="00742828">
      <w:pPr>
        <w:spacing w:before="80" w:line="240" w:lineRule="atLeast"/>
        <w:jc w:val="both"/>
      </w:pPr>
    </w:p>
    <w:p w:rsidR="00742828" w:rsidRDefault="00430E9D">
      <w:pPr>
        <w:spacing w:before="80" w:line="240" w:lineRule="atLeast"/>
        <w:jc w:val="both"/>
      </w:pPr>
      <w:r>
        <w:rPr>
          <w:rFonts w:ascii="Arial" w:hAnsi="Arial" w:eastAsia="Arial" w:cs="Arial"/>
        </w:rPr>
        <w:t>Each representative will be responsible for communicating relevant matters within their own organisation and ensuring that these are acted upon. When an agency is not a member of MQAP then the Chair will take responsibility for this process.</w:t>
      </w:r>
    </w:p>
    <w:p w:rsidR="00742828" w:rsidRDefault="00742828">
      <w:pPr>
        <w:spacing w:before="80" w:line="240" w:lineRule="atLeast"/>
        <w:ind w:left="2727" w:hanging="180"/>
        <w:jc w:val="both"/>
      </w:pPr>
    </w:p>
    <w:p w:rsidR="00742828" w:rsidRDefault="00430E9D">
      <w:pPr>
        <w:spacing w:before="80" w:line="240" w:lineRule="atLeast"/>
        <w:jc w:val="both"/>
      </w:pPr>
      <w:r>
        <w:rPr>
          <w:rFonts w:ascii="Arial" w:hAnsi="Arial" w:eastAsia="Arial" w:cs="Arial"/>
        </w:rPr>
        <w:t>The MASH Quality Assurance and Performance Sub Group will:</w:t>
      </w:r>
    </w:p>
    <w:p w:rsidR="00742828" w:rsidRDefault="00742828">
      <w:pPr>
        <w:spacing w:before="80" w:line="240" w:lineRule="atLeast"/>
        <w:jc w:val="both"/>
      </w:pPr>
    </w:p>
    <w:p w:rsidR="00742828" w:rsidRDefault="00430E9D">
      <w:pPr>
        <w:numPr>
          <w:ilvl w:val="0"/>
          <w:numId w:val="17"/>
        </w:numPr>
        <w:pBdr>
          <w:left w:val="none" w:color="auto" w:sz="0" w:space="3"/>
        </w:pBdr>
        <w:ind w:hanging="366"/>
        <w:jc w:val="both"/>
      </w:pPr>
      <w:r>
        <w:rPr>
          <w:rFonts w:ascii="Arial" w:hAnsi="Arial" w:eastAsia="Arial" w:cs="Arial"/>
        </w:rPr>
        <w:t xml:space="preserve">Work to the agreed Terms of Reference and be accountable to the Cwm Taf Morgannwg Safeguarding Board  </w:t>
      </w:r>
    </w:p>
    <w:p w:rsidR="00742828" w:rsidRDefault="00430E9D">
      <w:pPr>
        <w:numPr>
          <w:ilvl w:val="0"/>
          <w:numId w:val="17"/>
        </w:numPr>
        <w:pBdr>
          <w:left w:val="none" w:color="auto" w:sz="0" w:space="3"/>
        </w:pBdr>
        <w:ind w:hanging="366"/>
        <w:jc w:val="both"/>
      </w:pPr>
      <w:r>
        <w:rPr>
          <w:rFonts w:ascii="Arial" w:hAnsi="Arial" w:eastAsia="Arial" w:cs="Arial"/>
        </w:rPr>
        <w:t>Produce an annual work plan and audit programme, in line with the  CTMSB Annual Plan;</w:t>
      </w:r>
    </w:p>
    <w:p w:rsidR="00742828" w:rsidRDefault="00430E9D">
      <w:pPr>
        <w:numPr>
          <w:ilvl w:val="0"/>
          <w:numId w:val="17"/>
        </w:numPr>
        <w:pBdr>
          <w:left w:val="none" w:color="auto" w:sz="0" w:space="3"/>
        </w:pBdr>
        <w:ind w:hanging="366"/>
        <w:jc w:val="both"/>
      </w:pPr>
      <w:r>
        <w:rPr>
          <w:rFonts w:ascii="Arial" w:hAnsi="Arial" w:eastAsia="Arial" w:cs="Arial"/>
        </w:rPr>
        <w:t>Report to the CTMSB MASH Operational Committee via a quarterly performance scorecard:</w:t>
      </w:r>
    </w:p>
    <w:p w:rsidR="00742828" w:rsidRDefault="00430E9D">
      <w:pPr>
        <w:numPr>
          <w:ilvl w:val="0"/>
          <w:numId w:val="17"/>
        </w:numPr>
        <w:pBdr>
          <w:left w:val="none" w:color="auto" w:sz="0" w:space="3"/>
        </w:pBdr>
        <w:ind w:hanging="366"/>
        <w:jc w:val="both"/>
      </w:pPr>
      <w:r>
        <w:rPr>
          <w:rFonts w:ascii="Arial" w:hAnsi="Arial" w:eastAsia="Arial" w:cs="Arial"/>
        </w:rPr>
        <w:t>Provide an annual summary of activity and achievements to inform the Board’s Annual Report</w:t>
      </w:r>
    </w:p>
    <w:p w:rsidR="00742828" w:rsidRDefault="00742828">
      <w:pPr>
        <w:rPr>
          <w:sz w:val="28"/>
          <w:szCs w:val="28"/>
        </w:rPr>
      </w:pPr>
    </w:p>
    <w:p w:rsidR="00742828" w:rsidRDefault="00742828">
      <w:pPr>
        <w:ind w:left="720"/>
        <w:jc w:val="both"/>
      </w:pPr>
    </w:p>
    <w:p w:rsidR="00742828" w:rsidRDefault="00742828">
      <w:pPr>
        <w:ind w:left="720"/>
        <w:jc w:val="both"/>
      </w:pPr>
    </w:p>
    <w:p w:rsidR="00742828" w:rsidRDefault="00430E9D">
      <w:pPr>
        <w:numPr>
          <w:ilvl w:val="0"/>
          <w:numId w:val="18"/>
        </w:numPr>
        <w:pBdr>
          <w:left w:val="none" w:color="auto" w:sz="0" w:space="1"/>
        </w:pBdr>
        <w:ind w:left="360" w:hanging="336"/>
        <w:jc w:val="both"/>
        <w:rPr>
          <w:rFonts w:ascii="Arial" w:hAnsi="Arial" w:eastAsia="Arial" w:cs="Arial"/>
          <w:b/>
          <w:bCs/>
          <w:sz w:val="28"/>
          <w:szCs w:val="28"/>
        </w:rPr>
      </w:pPr>
      <w:r>
        <w:rPr>
          <w:rFonts w:ascii="Arial" w:hAnsi="Arial" w:eastAsia="Arial" w:cs="Arial"/>
          <w:b/>
          <w:bCs/>
          <w:sz w:val="28"/>
          <w:szCs w:val="28"/>
        </w:rPr>
        <w:t>MEMBERSHIP</w:t>
      </w:r>
    </w:p>
    <w:p w:rsidR="00742828" w:rsidRDefault="00742828">
      <w:pPr>
        <w:jc w:val="both"/>
      </w:pPr>
    </w:p>
    <w:p w:rsidR="00742828" w:rsidRDefault="00430E9D">
      <w:pPr>
        <w:spacing w:before="280"/>
      </w:pPr>
      <w:r>
        <w:rPr>
          <w:rFonts w:ascii="Arial" w:hAnsi="Arial" w:eastAsia="Arial" w:cs="Arial"/>
        </w:rPr>
        <w:t xml:space="preserve">The MQAP will include people with organisational responsibility who will have sufficient authority to make decisions within their agency. </w:t>
      </w:r>
    </w:p>
    <w:p w:rsidR="00742828" w:rsidRDefault="00430E9D">
      <w:pPr>
        <w:spacing w:before="280"/>
      </w:pPr>
      <w:r>
        <w:rPr>
          <w:rFonts w:ascii="Arial" w:hAnsi="Arial" w:eastAsia="Arial" w:cs="Arial"/>
        </w:rPr>
        <w:t>The membership will consist of a nomination from all statutory partners of the CTMSB. Additional persons will be invited as required.</w:t>
      </w:r>
    </w:p>
    <w:p w:rsidR="00742828" w:rsidRDefault="00430E9D">
      <w:pPr>
        <w:spacing w:before="280"/>
      </w:pPr>
      <w:r>
        <w:rPr>
          <w:rFonts w:ascii="Arial" w:hAnsi="Arial" w:eastAsia="Arial" w:cs="Arial"/>
        </w:rPr>
        <w:t xml:space="preserve">Statutory Members will be expected to participate in at least 75% of meetings. This will be monitored by the Chair. In meetings where there is no involvement required from a particular agency, then apologies will be accepted at the discretion of the Chair, and therefore the 75% target will not apply. </w:t>
      </w:r>
    </w:p>
    <w:p w:rsidR="00742828" w:rsidRDefault="00430E9D">
      <w:pPr>
        <w:spacing w:before="280"/>
      </w:pPr>
      <w:r>
        <w:rPr>
          <w:rFonts w:ascii="Arial" w:hAnsi="Arial" w:eastAsia="Arial" w:cs="Arial"/>
        </w:rPr>
        <w:t>Fully briefed deputies may be substituted where they meet membership requirements.</w:t>
      </w:r>
    </w:p>
    <w:p w:rsidR="00742828" w:rsidRDefault="00430E9D">
      <w:pPr>
        <w:spacing w:before="280"/>
      </w:pPr>
      <w:r>
        <w:rPr>
          <w:rFonts w:ascii="Arial" w:hAnsi="Arial" w:eastAsia="Arial" w:cs="Arial"/>
        </w:rPr>
        <w:t>Other members will be invited to attend when required, in line with the statutory guidance.</w:t>
      </w:r>
    </w:p>
    <w:p w:rsidR="00742828" w:rsidRDefault="00430E9D">
      <w:pPr>
        <w:spacing w:before="280"/>
      </w:pPr>
      <w:r>
        <w:rPr>
          <w:rFonts w:ascii="Arial" w:hAnsi="Arial" w:eastAsia="Arial" w:cs="Arial"/>
          <w:b/>
          <w:bCs/>
        </w:rPr>
        <w:t>Chairing Arrangements</w:t>
      </w:r>
    </w:p>
    <w:p w:rsidR="00742828" w:rsidRDefault="00430E9D">
      <w:pPr>
        <w:spacing w:before="280"/>
        <w:jc w:val="both"/>
      </w:pPr>
      <w:r>
        <w:rPr>
          <w:rFonts w:ascii="Arial" w:hAnsi="Arial" w:eastAsia="Arial" w:cs="Arial"/>
        </w:rPr>
        <w:t>The Chair will be a member of the CTMSB MASH Operational Committee, and the appointment will be agreed by the Sub Group and the Board.</w:t>
      </w:r>
    </w:p>
    <w:p w:rsidR="00742828" w:rsidRDefault="00430E9D">
      <w:pPr>
        <w:spacing w:before="280"/>
        <w:jc w:val="both"/>
      </w:pPr>
      <w:r>
        <w:rPr>
          <w:rFonts w:ascii="Arial" w:hAnsi="Arial" w:eastAsia="Arial" w:cs="Arial"/>
        </w:rPr>
        <w:t xml:space="preserve">A Vice-Chair from one of the CTMSB partner agencies will be appointed by the Sub Group and agreed by the Board. </w:t>
      </w:r>
    </w:p>
    <w:p w:rsidR="00742828" w:rsidRDefault="00742828">
      <w:pPr>
        <w:jc w:val="both"/>
      </w:pPr>
    </w:p>
    <w:p w:rsidR="00742828" w:rsidRDefault="00430E9D">
      <w:pPr>
        <w:jc w:val="both"/>
      </w:pPr>
      <w:r>
        <w:rPr>
          <w:rFonts w:ascii="Arial" w:hAnsi="Arial" w:eastAsia="Arial" w:cs="Arial"/>
        </w:rPr>
        <w:t xml:space="preserve">These posts will be reviewed every 2 years. </w:t>
      </w:r>
    </w:p>
    <w:p w:rsidR="00742828" w:rsidRDefault="00742828"/>
    <w:p w:rsidR="00742828" w:rsidRDefault="00430E9D">
      <w:r>
        <w:rPr>
          <w:rFonts w:ascii="Arial" w:hAnsi="Arial" w:eastAsia="Arial" w:cs="Arial"/>
        </w:rPr>
        <w:t>A list of members is as follows:</w:t>
      </w:r>
    </w:p>
    <w:p w:rsidR="00742828" w:rsidRDefault="00742828">
      <w:pPr>
        <w:rPr>
          <w:sz w:val="20"/>
          <w:szCs w:val="20"/>
        </w:rPr>
      </w:pPr>
    </w:p>
    <w:p w:rsidR="00742828" w:rsidRDefault="00742828"/>
    <w:tbl>
      <w:tblPr>
        <w:tblW w:w="8931" w:type="dxa"/>
        <w:tblInd w:w="116"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5196"/>
        <w:gridCol w:w="3735"/>
      </w:tblGrid>
      <w:tr w:rsidR="00742828">
        <w:tc>
          <w:tcPr>
            <w:tcW w:w="5196" w:type="dxa"/>
            <w:tcBorders>
              <w:bottom w:val="single" w:color="000000" w:sz="6" w:space="0"/>
              <w:right w:val="single" w:color="000000" w:sz="6" w:space="0"/>
            </w:tcBorders>
            <w:shd w:val="clear" w:color="auto" w:fill="C0C0C0"/>
            <w:tcMar>
              <w:top w:w="8" w:type="dxa"/>
              <w:left w:w="108" w:type="dxa"/>
              <w:bottom w:w="8" w:type="dxa"/>
              <w:right w:w="108" w:type="dxa"/>
            </w:tcMar>
            <w:hideMark/>
          </w:tcPr>
          <w:p w:rsidR="00742828" w:rsidRDefault="00742828">
            <w:pPr>
              <w:jc w:val="center"/>
              <w:rPr>
                <w:color w:val="000000"/>
                <w:sz w:val="28"/>
                <w:szCs w:val="28"/>
              </w:rPr>
            </w:pPr>
          </w:p>
          <w:p w:rsidR="00742828" w:rsidRDefault="00430E9D">
            <w:pPr>
              <w:jc w:val="center"/>
              <w:rPr>
                <w:color w:val="000000"/>
                <w:sz w:val="28"/>
                <w:szCs w:val="28"/>
              </w:rPr>
            </w:pPr>
            <w:r>
              <w:rPr>
                <w:rFonts w:ascii="Arial" w:hAnsi="Arial" w:eastAsia="Arial" w:cs="Arial"/>
                <w:b/>
                <w:bCs/>
                <w:color w:val="000000"/>
                <w:sz w:val="28"/>
                <w:szCs w:val="28"/>
              </w:rPr>
              <w:t>TITLE</w:t>
            </w:r>
          </w:p>
        </w:tc>
        <w:tc>
          <w:tcPr>
            <w:tcW w:w="3735" w:type="dxa"/>
            <w:tcBorders>
              <w:left w:val="single" w:color="000000" w:sz="6" w:space="0"/>
              <w:bottom w:val="single" w:color="000000" w:sz="6" w:space="0"/>
            </w:tcBorders>
            <w:shd w:val="clear" w:color="auto" w:fill="C0C0C0"/>
            <w:tcMar>
              <w:top w:w="8" w:type="dxa"/>
              <w:left w:w="108" w:type="dxa"/>
              <w:bottom w:w="8" w:type="dxa"/>
              <w:right w:w="108" w:type="dxa"/>
            </w:tcMar>
            <w:hideMark/>
          </w:tcPr>
          <w:p w:rsidR="00742828" w:rsidRDefault="00742828">
            <w:pPr>
              <w:jc w:val="center"/>
              <w:rPr>
                <w:color w:val="000000"/>
                <w:sz w:val="28"/>
                <w:szCs w:val="28"/>
              </w:rPr>
            </w:pPr>
          </w:p>
          <w:p w:rsidR="00742828" w:rsidRDefault="00430E9D">
            <w:pPr>
              <w:jc w:val="center"/>
              <w:rPr>
                <w:color w:val="000000"/>
                <w:sz w:val="28"/>
                <w:szCs w:val="28"/>
              </w:rPr>
            </w:pPr>
            <w:r>
              <w:rPr>
                <w:rFonts w:ascii="Arial" w:hAnsi="Arial" w:eastAsia="Arial" w:cs="Arial"/>
                <w:b/>
                <w:bCs/>
                <w:color w:val="000000"/>
                <w:sz w:val="28"/>
                <w:szCs w:val="28"/>
              </w:rPr>
              <w:t>ORGANISATION</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Deputy Head of Safeguarding (Chair)</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CTMUHB</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Service Manager Adults Safeguarding (Vice Chair)</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RCTCBC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Detective Inspector </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South Wales Police</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Service Manager Children</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RCT 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Principal Manager Children </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MTCBC </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MASH Education Coordinator</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P="00EF4D61" w:rsidRDefault="00EF4D61">
            <w:pPr>
              <w:jc w:val="center"/>
              <w:rPr>
                <w:color w:val="000000"/>
              </w:rPr>
            </w:pPr>
            <w:r>
              <w:rPr>
                <w:rFonts w:ascii="Arial" w:hAnsi="Arial" w:eastAsia="Arial" w:cs="Arial"/>
                <w:color w:val="000000"/>
              </w:rPr>
              <w:t>RCT 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Service Manager Children Safeguarding</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ind w:left="720" w:hanging="720"/>
              <w:jc w:val="center"/>
              <w:rPr>
                <w:color w:val="000000"/>
              </w:rPr>
            </w:pPr>
            <w:r>
              <w:rPr>
                <w:rFonts w:ascii="Arial" w:hAnsi="Arial" w:eastAsia="Arial" w:cs="Arial"/>
                <w:color w:val="000000"/>
              </w:rPr>
              <w:t>RCT 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Senior Nurse, Safeguarding</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ind w:left="720" w:hanging="720"/>
              <w:jc w:val="center"/>
              <w:rPr>
                <w:color w:val="000000"/>
              </w:rPr>
            </w:pPr>
            <w:r>
              <w:rPr>
                <w:rFonts w:ascii="Arial" w:hAnsi="Arial" w:eastAsia="Arial" w:cs="Arial"/>
                <w:color w:val="000000"/>
              </w:rPr>
              <w:t>CTMUHB</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Team Manager</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National Probation Service</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Team Manager Children</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MTCBC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Team Manager Children</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RCT CBC </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Team Manager Adults </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MTCBC </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Team Manager Adults</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RCT 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Team Manager, IDVA Service (RCT)</w:t>
            </w:r>
          </w:p>
          <w:p w:rsidR="00742828" w:rsidRDefault="00742828">
            <w:pPr>
              <w:jc w:val="center"/>
              <w:rPr>
                <w:color w:val="000000"/>
              </w:rPr>
            </w:pP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RCT CBC</w:t>
            </w: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Team Manager, IDVA Service (MT)</w:t>
            </w: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Safer Merthyr Tydfil</w:t>
            </w:r>
          </w:p>
          <w:p w:rsidR="00742828" w:rsidRDefault="00742828">
            <w:pPr>
              <w:jc w:val="center"/>
              <w:rPr>
                <w:color w:val="000000"/>
              </w:rPr>
            </w:pPr>
          </w:p>
        </w:tc>
      </w:tr>
      <w:tr w:rsidR="00742828">
        <w:tc>
          <w:tcPr>
            <w:tcW w:w="51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Business Manager </w:t>
            </w:r>
          </w:p>
        </w:tc>
        <w:tc>
          <w:tcPr>
            <w:tcW w:w="3735"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CTMSB</w:t>
            </w:r>
          </w:p>
          <w:p w:rsidR="00742828" w:rsidRDefault="00742828">
            <w:pPr>
              <w:jc w:val="center"/>
              <w:rPr>
                <w:color w:val="000000"/>
              </w:rPr>
            </w:pPr>
          </w:p>
        </w:tc>
      </w:tr>
      <w:tr w:rsidR="00742828">
        <w:tc>
          <w:tcPr>
            <w:tcW w:w="5196" w:type="dxa"/>
            <w:tcBorders>
              <w:top w:val="single" w:color="000000" w:sz="6" w:space="0"/>
              <w:righ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 xml:space="preserve">Cwm Taf MASH Coordinator </w:t>
            </w:r>
          </w:p>
          <w:p w:rsidR="00742828" w:rsidRDefault="00742828">
            <w:pPr>
              <w:jc w:val="center"/>
              <w:rPr>
                <w:color w:val="000000"/>
              </w:rPr>
            </w:pPr>
          </w:p>
        </w:tc>
        <w:tc>
          <w:tcPr>
            <w:tcW w:w="3735" w:type="dxa"/>
            <w:tcBorders>
              <w:top w:val="single" w:color="000000" w:sz="6" w:space="0"/>
              <w:left w:val="single" w:color="000000" w:sz="6" w:space="0"/>
            </w:tcBorders>
            <w:tcMar>
              <w:top w:w="8" w:type="dxa"/>
              <w:left w:w="108" w:type="dxa"/>
              <w:bottom w:w="8" w:type="dxa"/>
              <w:right w:w="108" w:type="dxa"/>
            </w:tcMar>
            <w:hideMark/>
          </w:tcPr>
          <w:p w:rsidR="00742828" w:rsidRDefault="00430E9D">
            <w:pPr>
              <w:jc w:val="center"/>
              <w:rPr>
                <w:color w:val="000000"/>
              </w:rPr>
            </w:pPr>
            <w:r>
              <w:rPr>
                <w:rFonts w:ascii="Arial" w:hAnsi="Arial" w:eastAsia="Arial" w:cs="Arial"/>
                <w:color w:val="000000"/>
              </w:rPr>
              <w:t>CTMSB</w:t>
            </w:r>
          </w:p>
        </w:tc>
      </w:tr>
    </w:tbl>
    <w:p w:rsidR="00742828" w:rsidRDefault="00742828">
      <w:pPr>
        <w:jc w:val="center"/>
      </w:pPr>
    </w:p>
    <w:p w:rsidR="00742828" w:rsidRDefault="00742828">
      <w:pPr>
        <w:rPr>
          <w:sz w:val="20"/>
          <w:szCs w:val="20"/>
        </w:rPr>
      </w:pPr>
    </w:p>
    <w:p w:rsidR="00742828" w:rsidRDefault="00742828">
      <w:pPr>
        <w:ind w:left="360"/>
        <w:rPr>
          <w:sz w:val="28"/>
          <w:szCs w:val="28"/>
        </w:rPr>
      </w:pPr>
    </w:p>
    <w:p w:rsidR="00742828" w:rsidRDefault="00430E9D">
      <w:pPr>
        <w:rPr>
          <w:sz w:val="28"/>
          <w:szCs w:val="28"/>
        </w:rPr>
      </w:pPr>
      <w:r>
        <w:rPr>
          <w:rFonts w:ascii="Arial" w:hAnsi="Arial" w:eastAsia="Arial" w:cs="Arial"/>
          <w:b/>
          <w:bCs/>
          <w:sz w:val="28"/>
          <w:szCs w:val="28"/>
        </w:rPr>
        <w:t>6.  MEETINGS</w:t>
      </w:r>
    </w:p>
    <w:p w:rsidR="00742828" w:rsidRDefault="00742828">
      <w:pPr>
        <w:rPr>
          <w:sz w:val="28"/>
          <w:szCs w:val="28"/>
        </w:rPr>
      </w:pPr>
    </w:p>
    <w:p w:rsidR="00742828" w:rsidRDefault="00430E9D">
      <w:pPr>
        <w:spacing w:before="80" w:line="240" w:lineRule="atLeast"/>
        <w:jc w:val="both"/>
      </w:pPr>
      <w:r>
        <w:rPr>
          <w:rFonts w:ascii="Arial" w:hAnsi="Arial" w:eastAsia="Arial" w:cs="Arial"/>
        </w:rPr>
        <w:t xml:space="preserve">Meetings will be held a minimum of once every 6 weeks. The agenda for each meeting will be prepared and determined by the Chair from the work plan and agreed actions or audits from previous meetings. </w:t>
      </w:r>
    </w:p>
    <w:p w:rsidR="00742828" w:rsidRDefault="00742828">
      <w:pPr>
        <w:spacing w:before="80" w:line="240" w:lineRule="atLeast"/>
        <w:jc w:val="both"/>
      </w:pPr>
    </w:p>
    <w:p w:rsidR="00742828" w:rsidRDefault="00430E9D">
      <w:pPr>
        <w:spacing w:before="80" w:line="240" w:lineRule="atLeast"/>
        <w:jc w:val="both"/>
      </w:pPr>
      <w:r>
        <w:rPr>
          <w:rFonts w:ascii="Arial" w:hAnsi="Arial" w:eastAsia="Arial" w:cs="Arial"/>
        </w:rPr>
        <w:t>Six members (with a minimum of three different agencies) will be required to be in attendance for the group to be quorate.</w:t>
      </w:r>
    </w:p>
    <w:p w:rsidR="00742828" w:rsidRDefault="00742828">
      <w:pPr>
        <w:rPr>
          <w:sz w:val="20"/>
          <w:szCs w:val="20"/>
        </w:rPr>
      </w:pPr>
    </w:p>
    <w:sectPr w:rsidR="007428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74" w:rsidRDefault="003C5B74">
      <w:r>
        <w:separator/>
      </w:r>
    </w:p>
  </w:endnote>
  <w:endnote w:type="continuationSeparator" w:id="0">
    <w:p w:rsidR="003C5B74" w:rsidRDefault="003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35" w:rsidRDefault="00914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28" w:rsidRDefault="00430E9D">
    <w:pPr>
      <w:rPr>
        <w:sz w:val="17"/>
        <w:szCs w:val="17"/>
      </w:rPr>
    </w:pPr>
    <w:bookmarkStart w:id="1" w:name="TITUS1FooterPrimary"/>
    <w:r>
      <w:rPr>
        <w:sz w:val="17"/>
        <w:szCs w:val="17"/>
      </w:rPr>
      <w:t> </w:t>
    </w:r>
  </w:p>
  <w:bookmarkEnd w:id="1" w:displacedByCustomXml="next"/>
  <w:sdt>
    <w:sdtPr>
      <w:id w:val="1097781184"/>
      <w:placeholder>
        <w:docPart w:val="DefaultPlaceholder_22675703"/>
      </w:placeholder>
    </w:sdtPr>
    <w:sdtEndPr/>
    <w:sdtContent>
      <w:sdt>
        <w:sdtPr>
          <w:id w:val="1071684268"/>
          <w:placeholder>
            <w:docPart w:val="DefaultPlaceholder_22675703"/>
          </w:placeholder>
        </w:sdtPr>
        <w:sdtEndPr/>
        <w:sdtContent>
          <w:p w:rsidR="00742828" w:rsidRDefault="00430E9D">
            <w:pPr>
              <w:tabs>
                <w:tab w:val="center" w:pos="4513"/>
                <w:tab w:val="right" w:pos="9026"/>
              </w:tabs>
            </w:pPr>
            <w:r>
              <w:tab/>
            </w:r>
            <w:r>
              <w:tab/>
            </w: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EF4D61">
              <w:rPr>
                <w:rFonts w:ascii="Arial" w:eastAsia="Arial" w:hAnsi="Arial" w:cs="Arial"/>
                <w:noProof/>
                <w:sz w:val="20"/>
                <w:szCs w:val="20"/>
              </w:rPr>
              <w:t>6</w:t>
            </w:r>
            <w:r>
              <w:rPr>
                <w:rFonts w:ascii="Arial" w:eastAsia="Arial" w:hAnsi="Arial" w:cs="Arial"/>
                <w:b/>
                <w:bCs/>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sidR="00EF4D61">
              <w:rPr>
                <w:rFonts w:ascii="Arial" w:eastAsia="Arial" w:hAnsi="Arial" w:cs="Arial"/>
                <w:noProof/>
                <w:sz w:val="20"/>
                <w:szCs w:val="20"/>
              </w:rPr>
              <w:t>6</w:t>
            </w:r>
            <w:r>
              <w:rPr>
                <w:rFonts w:ascii="Arial" w:eastAsia="Arial" w:hAnsi="Arial" w:cs="Arial"/>
                <w:b/>
                <w:bCs/>
                <w:sz w:val="20"/>
                <w:szCs w:val="20"/>
              </w:rPr>
              <w:fldChar w:fldCharType="end"/>
            </w:r>
          </w:p>
        </w:sdtContent>
      </w:sdt>
      <w:p w:rsidR="00742828" w:rsidRDefault="003C5B74"/>
    </w:sdtContent>
  </w:sdt>
  <w:p w:rsidR="00742828" w:rsidRDefault="007428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9D" w:rsidRDefault="00430E9D">
    <w:pPr>
      <w:pStyle w:val="Footer"/>
    </w:pPr>
    <w:r>
      <w:t xml:space="preserve">CTMSB Cwm Taf MASH Quality Assurance and Performance Sub Group TORs Version I </w:t>
    </w:r>
  </w:p>
  <w:p w:rsidR="00430E9D" w:rsidRDefault="00430E9D">
    <w:pPr>
      <w:pStyle w:val="Footer"/>
    </w:pPr>
    <w:r>
      <w:t xml:space="preserve">October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74" w:rsidRDefault="003C5B74">
      <w:r>
        <w:separator/>
      </w:r>
    </w:p>
  </w:footnote>
  <w:footnote w:type="continuationSeparator" w:id="0">
    <w:p w:rsidR="003C5B74" w:rsidRDefault="003C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35" w:rsidRDefault="0091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28" w:rsidRDefault="00430E9D">
    <w:pPr>
      <w:rPr>
        <w:sz w:val="17"/>
        <w:szCs w:val="17"/>
      </w:rPr>
    </w:pPr>
    <w:bookmarkStart w:id="0" w:name="TITUS1HeaderPrimary"/>
    <w:r>
      <w:rPr>
        <w:sz w:val="17"/>
        <w:szCs w:val="17"/>
      </w:rPr>
      <w:t> </w:t>
    </w:r>
  </w:p>
  <w:bookmarkEnd w:id="0"/>
  <w:p w:rsidR="00742828" w:rsidRDefault="00742828">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35" w:rsidRDefault="00914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235034C8">
      <w:start w:val="1"/>
      <w:numFmt w:val="bullet"/>
      <w:lvlText w:val=""/>
      <w:lvlJc w:val="left"/>
      <w:pPr>
        <w:ind w:left="720" w:hanging="360"/>
      </w:pPr>
      <w:rPr>
        <w:rFonts w:ascii="Symbol" w:hAnsi="Symbol"/>
        <w:b w:val="0"/>
        <w:bCs w:val="0"/>
      </w:rPr>
    </w:lvl>
    <w:lvl w:ilvl="1" w:tplc="50CCFD7C">
      <w:start w:val="1"/>
      <w:numFmt w:val="bullet"/>
      <w:lvlText w:val="o"/>
      <w:lvlJc w:val="left"/>
      <w:pPr>
        <w:tabs>
          <w:tab w:val="num" w:pos="1440"/>
        </w:tabs>
        <w:ind w:left="1440" w:hanging="360"/>
      </w:pPr>
      <w:rPr>
        <w:rFonts w:ascii="Courier New" w:hAnsi="Courier New"/>
      </w:rPr>
    </w:lvl>
    <w:lvl w:ilvl="2" w:tplc="28CC648C">
      <w:start w:val="1"/>
      <w:numFmt w:val="bullet"/>
      <w:lvlText w:val=""/>
      <w:lvlJc w:val="left"/>
      <w:pPr>
        <w:tabs>
          <w:tab w:val="num" w:pos="2160"/>
        </w:tabs>
        <w:ind w:left="2160" w:hanging="360"/>
      </w:pPr>
      <w:rPr>
        <w:rFonts w:ascii="Wingdings" w:hAnsi="Wingdings"/>
      </w:rPr>
    </w:lvl>
    <w:lvl w:ilvl="3" w:tplc="CD70FB78">
      <w:start w:val="1"/>
      <w:numFmt w:val="bullet"/>
      <w:lvlText w:val=""/>
      <w:lvlJc w:val="left"/>
      <w:pPr>
        <w:tabs>
          <w:tab w:val="num" w:pos="2880"/>
        </w:tabs>
        <w:ind w:left="2880" w:hanging="360"/>
      </w:pPr>
      <w:rPr>
        <w:rFonts w:ascii="Symbol" w:hAnsi="Symbol"/>
      </w:rPr>
    </w:lvl>
    <w:lvl w:ilvl="4" w:tplc="E46A4C66">
      <w:start w:val="1"/>
      <w:numFmt w:val="bullet"/>
      <w:lvlText w:val="o"/>
      <w:lvlJc w:val="left"/>
      <w:pPr>
        <w:tabs>
          <w:tab w:val="num" w:pos="3600"/>
        </w:tabs>
        <w:ind w:left="3600" w:hanging="360"/>
      </w:pPr>
      <w:rPr>
        <w:rFonts w:ascii="Courier New" w:hAnsi="Courier New"/>
      </w:rPr>
    </w:lvl>
    <w:lvl w:ilvl="5" w:tplc="6BDA2956">
      <w:start w:val="1"/>
      <w:numFmt w:val="bullet"/>
      <w:lvlText w:val=""/>
      <w:lvlJc w:val="left"/>
      <w:pPr>
        <w:tabs>
          <w:tab w:val="num" w:pos="4320"/>
        </w:tabs>
        <w:ind w:left="4320" w:hanging="360"/>
      </w:pPr>
      <w:rPr>
        <w:rFonts w:ascii="Wingdings" w:hAnsi="Wingdings"/>
      </w:rPr>
    </w:lvl>
    <w:lvl w:ilvl="6" w:tplc="46C8F13C">
      <w:start w:val="1"/>
      <w:numFmt w:val="bullet"/>
      <w:lvlText w:val=""/>
      <w:lvlJc w:val="left"/>
      <w:pPr>
        <w:tabs>
          <w:tab w:val="num" w:pos="5040"/>
        </w:tabs>
        <w:ind w:left="5040" w:hanging="360"/>
      </w:pPr>
      <w:rPr>
        <w:rFonts w:ascii="Symbol" w:hAnsi="Symbol"/>
      </w:rPr>
    </w:lvl>
    <w:lvl w:ilvl="7" w:tplc="3692E742">
      <w:start w:val="1"/>
      <w:numFmt w:val="bullet"/>
      <w:lvlText w:val="o"/>
      <w:lvlJc w:val="left"/>
      <w:pPr>
        <w:tabs>
          <w:tab w:val="num" w:pos="5760"/>
        </w:tabs>
        <w:ind w:left="5760" w:hanging="360"/>
      </w:pPr>
      <w:rPr>
        <w:rFonts w:ascii="Courier New" w:hAnsi="Courier New"/>
      </w:rPr>
    </w:lvl>
    <w:lvl w:ilvl="8" w:tplc="7B8AEE5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A38FF08">
      <w:start w:val="1"/>
      <w:numFmt w:val="bullet"/>
      <w:lvlText w:val=""/>
      <w:lvlJc w:val="left"/>
      <w:pPr>
        <w:ind w:left="720" w:hanging="360"/>
      </w:pPr>
      <w:rPr>
        <w:rFonts w:ascii="Wingdings" w:hAnsi="Wingdings"/>
        <w:b w:val="0"/>
        <w:bCs w:val="0"/>
      </w:rPr>
    </w:lvl>
    <w:lvl w:ilvl="1" w:tplc="9B54733E">
      <w:start w:val="1"/>
      <w:numFmt w:val="bullet"/>
      <w:lvlText w:val="o"/>
      <w:lvlJc w:val="left"/>
      <w:pPr>
        <w:tabs>
          <w:tab w:val="num" w:pos="1440"/>
        </w:tabs>
        <w:ind w:left="1440" w:hanging="360"/>
      </w:pPr>
      <w:rPr>
        <w:rFonts w:ascii="Courier New" w:hAnsi="Courier New"/>
      </w:rPr>
    </w:lvl>
    <w:lvl w:ilvl="2" w:tplc="9E825BFA">
      <w:start w:val="1"/>
      <w:numFmt w:val="bullet"/>
      <w:lvlText w:val=""/>
      <w:lvlJc w:val="left"/>
      <w:pPr>
        <w:tabs>
          <w:tab w:val="num" w:pos="2160"/>
        </w:tabs>
        <w:ind w:left="2160" w:hanging="360"/>
      </w:pPr>
      <w:rPr>
        <w:rFonts w:ascii="Wingdings" w:hAnsi="Wingdings"/>
      </w:rPr>
    </w:lvl>
    <w:lvl w:ilvl="3" w:tplc="00F052D6">
      <w:start w:val="1"/>
      <w:numFmt w:val="bullet"/>
      <w:lvlText w:val=""/>
      <w:lvlJc w:val="left"/>
      <w:pPr>
        <w:tabs>
          <w:tab w:val="num" w:pos="2880"/>
        </w:tabs>
        <w:ind w:left="2880" w:hanging="360"/>
      </w:pPr>
      <w:rPr>
        <w:rFonts w:ascii="Symbol" w:hAnsi="Symbol"/>
      </w:rPr>
    </w:lvl>
    <w:lvl w:ilvl="4" w:tplc="4796B6B0">
      <w:start w:val="1"/>
      <w:numFmt w:val="bullet"/>
      <w:lvlText w:val="o"/>
      <w:lvlJc w:val="left"/>
      <w:pPr>
        <w:tabs>
          <w:tab w:val="num" w:pos="3600"/>
        </w:tabs>
        <w:ind w:left="3600" w:hanging="360"/>
      </w:pPr>
      <w:rPr>
        <w:rFonts w:ascii="Courier New" w:hAnsi="Courier New"/>
      </w:rPr>
    </w:lvl>
    <w:lvl w:ilvl="5" w:tplc="1A3248B0">
      <w:start w:val="1"/>
      <w:numFmt w:val="bullet"/>
      <w:lvlText w:val=""/>
      <w:lvlJc w:val="left"/>
      <w:pPr>
        <w:tabs>
          <w:tab w:val="num" w:pos="4320"/>
        </w:tabs>
        <w:ind w:left="4320" w:hanging="360"/>
      </w:pPr>
      <w:rPr>
        <w:rFonts w:ascii="Wingdings" w:hAnsi="Wingdings"/>
      </w:rPr>
    </w:lvl>
    <w:lvl w:ilvl="6" w:tplc="F0C08122">
      <w:start w:val="1"/>
      <w:numFmt w:val="bullet"/>
      <w:lvlText w:val=""/>
      <w:lvlJc w:val="left"/>
      <w:pPr>
        <w:tabs>
          <w:tab w:val="num" w:pos="5040"/>
        </w:tabs>
        <w:ind w:left="5040" w:hanging="360"/>
      </w:pPr>
      <w:rPr>
        <w:rFonts w:ascii="Symbol" w:hAnsi="Symbol"/>
      </w:rPr>
    </w:lvl>
    <w:lvl w:ilvl="7" w:tplc="65AA8474">
      <w:start w:val="1"/>
      <w:numFmt w:val="bullet"/>
      <w:lvlText w:val="o"/>
      <w:lvlJc w:val="left"/>
      <w:pPr>
        <w:tabs>
          <w:tab w:val="num" w:pos="5760"/>
        </w:tabs>
        <w:ind w:left="5760" w:hanging="360"/>
      </w:pPr>
      <w:rPr>
        <w:rFonts w:ascii="Courier New" w:hAnsi="Courier New"/>
      </w:rPr>
    </w:lvl>
    <w:lvl w:ilvl="8" w:tplc="F9409AA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5BE68FE">
      <w:start w:val="1"/>
      <w:numFmt w:val="bullet"/>
      <w:lvlText w:val=""/>
      <w:lvlJc w:val="left"/>
      <w:pPr>
        <w:ind w:left="720" w:hanging="360"/>
      </w:pPr>
      <w:rPr>
        <w:rFonts w:ascii="Wingdings" w:hAnsi="Wingdings"/>
        <w:b w:val="0"/>
        <w:bCs w:val="0"/>
      </w:rPr>
    </w:lvl>
    <w:lvl w:ilvl="1" w:tplc="6B7853B8">
      <w:start w:val="1"/>
      <w:numFmt w:val="bullet"/>
      <w:lvlText w:val="o"/>
      <w:lvlJc w:val="left"/>
      <w:pPr>
        <w:tabs>
          <w:tab w:val="num" w:pos="1440"/>
        </w:tabs>
        <w:ind w:left="1440" w:hanging="360"/>
      </w:pPr>
      <w:rPr>
        <w:rFonts w:ascii="Courier New" w:hAnsi="Courier New"/>
      </w:rPr>
    </w:lvl>
    <w:lvl w:ilvl="2" w:tplc="47C6F5C6">
      <w:start w:val="1"/>
      <w:numFmt w:val="bullet"/>
      <w:lvlText w:val=""/>
      <w:lvlJc w:val="left"/>
      <w:pPr>
        <w:tabs>
          <w:tab w:val="num" w:pos="2160"/>
        </w:tabs>
        <w:ind w:left="2160" w:hanging="360"/>
      </w:pPr>
      <w:rPr>
        <w:rFonts w:ascii="Wingdings" w:hAnsi="Wingdings"/>
      </w:rPr>
    </w:lvl>
    <w:lvl w:ilvl="3" w:tplc="366E6C66">
      <w:start w:val="1"/>
      <w:numFmt w:val="bullet"/>
      <w:lvlText w:val=""/>
      <w:lvlJc w:val="left"/>
      <w:pPr>
        <w:tabs>
          <w:tab w:val="num" w:pos="2880"/>
        </w:tabs>
        <w:ind w:left="2880" w:hanging="360"/>
      </w:pPr>
      <w:rPr>
        <w:rFonts w:ascii="Symbol" w:hAnsi="Symbol"/>
      </w:rPr>
    </w:lvl>
    <w:lvl w:ilvl="4" w:tplc="DFA447F6">
      <w:start w:val="1"/>
      <w:numFmt w:val="bullet"/>
      <w:lvlText w:val="o"/>
      <w:lvlJc w:val="left"/>
      <w:pPr>
        <w:tabs>
          <w:tab w:val="num" w:pos="3600"/>
        </w:tabs>
        <w:ind w:left="3600" w:hanging="360"/>
      </w:pPr>
      <w:rPr>
        <w:rFonts w:ascii="Courier New" w:hAnsi="Courier New"/>
      </w:rPr>
    </w:lvl>
    <w:lvl w:ilvl="5" w:tplc="3048888C">
      <w:start w:val="1"/>
      <w:numFmt w:val="bullet"/>
      <w:lvlText w:val=""/>
      <w:lvlJc w:val="left"/>
      <w:pPr>
        <w:tabs>
          <w:tab w:val="num" w:pos="4320"/>
        </w:tabs>
        <w:ind w:left="4320" w:hanging="360"/>
      </w:pPr>
      <w:rPr>
        <w:rFonts w:ascii="Wingdings" w:hAnsi="Wingdings"/>
      </w:rPr>
    </w:lvl>
    <w:lvl w:ilvl="6" w:tplc="CE286484">
      <w:start w:val="1"/>
      <w:numFmt w:val="bullet"/>
      <w:lvlText w:val=""/>
      <w:lvlJc w:val="left"/>
      <w:pPr>
        <w:tabs>
          <w:tab w:val="num" w:pos="5040"/>
        </w:tabs>
        <w:ind w:left="5040" w:hanging="360"/>
      </w:pPr>
      <w:rPr>
        <w:rFonts w:ascii="Symbol" w:hAnsi="Symbol"/>
      </w:rPr>
    </w:lvl>
    <w:lvl w:ilvl="7" w:tplc="B4EA196A">
      <w:start w:val="1"/>
      <w:numFmt w:val="bullet"/>
      <w:lvlText w:val="o"/>
      <w:lvlJc w:val="left"/>
      <w:pPr>
        <w:tabs>
          <w:tab w:val="num" w:pos="5760"/>
        </w:tabs>
        <w:ind w:left="5760" w:hanging="360"/>
      </w:pPr>
      <w:rPr>
        <w:rFonts w:ascii="Courier New" w:hAnsi="Courier New"/>
      </w:rPr>
    </w:lvl>
    <w:lvl w:ilvl="8" w:tplc="381A941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ABE9766">
      <w:start w:val="1"/>
      <w:numFmt w:val="bullet"/>
      <w:lvlText w:val=""/>
      <w:lvlJc w:val="left"/>
      <w:pPr>
        <w:ind w:left="720" w:hanging="360"/>
      </w:pPr>
      <w:rPr>
        <w:rFonts w:ascii="Wingdings" w:hAnsi="Wingdings"/>
        <w:b w:val="0"/>
        <w:bCs w:val="0"/>
      </w:rPr>
    </w:lvl>
    <w:lvl w:ilvl="1" w:tplc="B832FFF0">
      <w:start w:val="1"/>
      <w:numFmt w:val="bullet"/>
      <w:lvlText w:val="o"/>
      <w:lvlJc w:val="left"/>
      <w:pPr>
        <w:tabs>
          <w:tab w:val="num" w:pos="1440"/>
        </w:tabs>
        <w:ind w:left="1440" w:hanging="360"/>
      </w:pPr>
      <w:rPr>
        <w:rFonts w:ascii="Courier New" w:hAnsi="Courier New"/>
      </w:rPr>
    </w:lvl>
    <w:lvl w:ilvl="2" w:tplc="36548F7E">
      <w:start w:val="1"/>
      <w:numFmt w:val="bullet"/>
      <w:lvlText w:val=""/>
      <w:lvlJc w:val="left"/>
      <w:pPr>
        <w:tabs>
          <w:tab w:val="num" w:pos="2160"/>
        </w:tabs>
        <w:ind w:left="2160" w:hanging="360"/>
      </w:pPr>
      <w:rPr>
        <w:rFonts w:ascii="Wingdings" w:hAnsi="Wingdings"/>
      </w:rPr>
    </w:lvl>
    <w:lvl w:ilvl="3" w:tplc="78D64E6A">
      <w:start w:val="1"/>
      <w:numFmt w:val="bullet"/>
      <w:lvlText w:val=""/>
      <w:lvlJc w:val="left"/>
      <w:pPr>
        <w:tabs>
          <w:tab w:val="num" w:pos="2880"/>
        </w:tabs>
        <w:ind w:left="2880" w:hanging="360"/>
      </w:pPr>
      <w:rPr>
        <w:rFonts w:ascii="Symbol" w:hAnsi="Symbol"/>
      </w:rPr>
    </w:lvl>
    <w:lvl w:ilvl="4" w:tplc="8AB82216">
      <w:start w:val="1"/>
      <w:numFmt w:val="bullet"/>
      <w:lvlText w:val="o"/>
      <w:lvlJc w:val="left"/>
      <w:pPr>
        <w:tabs>
          <w:tab w:val="num" w:pos="3600"/>
        </w:tabs>
        <w:ind w:left="3600" w:hanging="360"/>
      </w:pPr>
      <w:rPr>
        <w:rFonts w:ascii="Courier New" w:hAnsi="Courier New"/>
      </w:rPr>
    </w:lvl>
    <w:lvl w:ilvl="5" w:tplc="0B5E9600">
      <w:start w:val="1"/>
      <w:numFmt w:val="bullet"/>
      <w:lvlText w:val=""/>
      <w:lvlJc w:val="left"/>
      <w:pPr>
        <w:tabs>
          <w:tab w:val="num" w:pos="4320"/>
        </w:tabs>
        <w:ind w:left="4320" w:hanging="360"/>
      </w:pPr>
      <w:rPr>
        <w:rFonts w:ascii="Wingdings" w:hAnsi="Wingdings"/>
      </w:rPr>
    </w:lvl>
    <w:lvl w:ilvl="6" w:tplc="05503AD8">
      <w:start w:val="1"/>
      <w:numFmt w:val="bullet"/>
      <w:lvlText w:val=""/>
      <w:lvlJc w:val="left"/>
      <w:pPr>
        <w:tabs>
          <w:tab w:val="num" w:pos="5040"/>
        </w:tabs>
        <w:ind w:left="5040" w:hanging="360"/>
      </w:pPr>
      <w:rPr>
        <w:rFonts w:ascii="Symbol" w:hAnsi="Symbol"/>
      </w:rPr>
    </w:lvl>
    <w:lvl w:ilvl="7" w:tplc="CFB86ADE">
      <w:start w:val="1"/>
      <w:numFmt w:val="bullet"/>
      <w:lvlText w:val="o"/>
      <w:lvlJc w:val="left"/>
      <w:pPr>
        <w:tabs>
          <w:tab w:val="num" w:pos="5760"/>
        </w:tabs>
        <w:ind w:left="5760" w:hanging="360"/>
      </w:pPr>
      <w:rPr>
        <w:rFonts w:ascii="Courier New" w:hAnsi="Courier New"/>
      </w:rPr>
    </w:lvl>
    <w:lvl w:ilvl="8" w:tplc="4AA03CC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ADA8F2E">
      <w:start w:val="1"/>
      <w:numFmt w:val="bullet"/>
      <w:lvlText w:val=""/>
      <w:lvlJc w:val="left"/>
      <w:pPr>
        <w:ind w:left="720" w:hanging="360"/>
      </w:pPr>
      <w:rPr>
        <w:rFonts w:ascii="Wingdings" w:hAnsi="Wingdings"/>
        <w:b w:val="0"/>
        <w:bCs w:val="0"/>
      </w:rPr>
    </w:lvl>
    <w:lvl w:ilvl="1" w:tplc="51D23F60">
      <w:start w:val="1"/>
      <w:numFmt w:val="bullet"/>
      <w:lvlText w:val="o"/>
      <w:lvlJc w:val="left"/>
      <w:pPr>
        <w:tabs>
          <w:tab w:val="num" w:pos="1440"/>
        </w:tabs>
        <w:ind w:left="1440" w:hanging="360"/>
      </w:pPr>
      <w:rPr>
        <w:rFonts w:ascii="Courier New" w:hAnsi="Courier New"/>
      </w:rPr>
    </w:lvl>
    <w:lvl w:ilvl="2" w:tplc="B69853B0">
      <w:start w:val="1"/>
      <w:numFmt w:val="bullet"/>
      <w:lvlText w:val=""/>
      <w:lvlJc w:val="left"/>
      <w:pPr>
        <w:tabs>
          <w:tab w:val="num" w:pos="2160"/>
        </w:tabs>
        <w:ind w:left="2160" w:hanging="360"/>
      </w:pPr>
      <w:rPr>
        <w:rFonts w:ascii="Wingdings" w:hAnsi="Wingdings"/>
      </w:rPr>
    </w:lvl>
    <w:lvl w:ilvl="3" w:tplc="F2E26F00">
      <w:start w:val="1"/>
      <w:numFmt w:val="bullet"/>
      <w:lvlText w:val=""/>
      <w:lvlJc w:val="left"/>
      <w:pPr>
        <w:tabs>
          <w:tab w:val="num" w:pos="2880"/>
        </w:tabs>
        <w:ind w:left="2880" w:hanging="360"/>
      </w:pPr>
      <w:rPr>
        <w:rFonts w:ascii="Symbol" w:hAnsi="Symbol"/>
      </w:rPr>
    </w:lvl>
    <w:lvl w:ilvl="4" w:tplc="C3D67E70">
      <w:start w:val="1"/>
      <w:numFmt w:val="bullet"/>
      <w:lvlText w:val="o"/>
      <w:lvlJc w:val="left"/>
      <w:pPr>
        <w:tabs>
          <w:tab w:val="num" w:pos="3600"/>
        </w:tabs>
        <w:ind w:left="3600" w:hanging="360"/>
      </w:pPr>
      <w:rPr>
        <w:rFonts w:ascii="Courier New" w:hAnsi="Courier New"/>
      </w:rPr>
    </w:lvl>
    <w:lvl w:ilvl="5" w:tplc="327634B6">
      <w:start w:val="1"/>
      <w:numFmt w:val="bullet"/>
      <w:lvlText w:val=""/>
      <w:lvlJc w:val="left"/>
      <w:pPr>
        <w:tabs>
          <w:tab w:val="num" w:pos="4320"/>
        </w:tabs>
        <w:ind w:left="4320" w:hanging="360"/>
      </w:pPr>
      <w:rPr>
        <w:rFonts w:ascii="Wingdings" w:hAnsi="Wingdings"/>
      </w:rPr>
    </w:lvl>
    <w:lvl w:ilvl="6" w:tplc="AC48C876">
      <w:start w:val="1"/>
      <w:numFmt w:val="bullet"/>
      <w:lvlText w:val=""/>
      <w:lvlJc w:val="left"/>
      <w:pPr>
        <w:tabs>
          <w:tab w:val="num" w:pos="5040"/>
        </w:tabs>
        <w:ind w:left="5040" w:hanging="360"/>
      </w:pPr>
      <w:rPr>
        <w:rFonts w:ascii="Symbol" w:hAnsi="Symbol"/>
      </w:rPr>
    </w:lvl>
    <w:lvl w:ilvl="7" w:tplc="E1FADA78">
      <w:start w:val="1"/>
      <w:numFmt w:val="bullet"/>
      <w:lvlText w:val="o"/>
      <w:lvlJc w:val="left"/>
      <w:pPr>
        <w:tabs>
          <w:tab w:val="num" w:pos="5760"/>
        </w:tabs>
        <w:ind w:left="5760" w:hanging="360"/>
      </w:pPr>
      <w:rPr>
        <w:rFonts w:ascii="Courier New" w:hAnsi="Courier New"/>
      </w:rPr>
    </w:lvl>
    <w:lvl w:ilvl="8" w:tplc="EBEEC4A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B76C4B0">
      <w:start w:val="1"/>
      <w:numFmt w:val="bullet"/>
      <w:lvlText w:val=""/>
      <w:lvlJc w:val="left"/>
      <w:pPr>
        <w:ind w:left="720" w:hanging="360"/>
      </w:pPr>
      <w:rPr>
        <w:rFonts w:ascii="Wingdings" w:hAnsi="Wingdings"/>
        <w:b w:val="0"/>
        <w:bCs w:val="0"/>
      </w:rPr>
    </w:lvl>
    <w:lvl w:ilvl="1" w:tplc="20ACC192">
      <w:start w:val="1"/>
      <w:numFmt w:val="bullet"/>
      <w:lvlText w:val="o"/>
      <w:lvlJc w:val="left"/>
      <w:pPr>
        <w:tabs>
          <w:tab w:val="num" w:pos="1440"/>
        </w:tabs>
        <w:ind w:left="1440" w:hanging="360"/>
      </w:pPr>
      <w:rPr>
        <w:rFonts w:ascii="Courier New" w:hAnsi="Courier New"/>
      </w:rPr>
    </w:lvl>
    <w:lvl w:ilvl="2" w:tplc="A4D04964">
      <w:start w:val="1"/>
      <w:numFmt w:val="bullet"/>
      <w:lvlText w:val=""/>
      <w:lvlJc w:val="left"/>
      <w:pPr>
        <w:tabs>
          <w:tab w:val="num" w:pos="2160"/>
        </w:tabs>
        <w:ind w:left="2160" w:hanging="360"/>
      </w:pPr>
      <w:rPr>
        <w:rFonts w:ascii="Wingdings" w:hAnsi="Wingdings"/>
      </w:rPr>
    </w:lvl>
    <w:lvl w:ilvl="3" w:tplc="D806E1F8">
      <w:start w:val="1"/>
      <w:numFmt w:val="bullet"/>
      <w:lvlText w:val=""/>
      <w:lvlJc w:val="left"/>
      <w:pPr>
        <w:tabs>
          <w:tab w:val="num" w:pos="2880"/>
        </w:tabs>
        <w:ind w:left="2880" w:hanging="360"/>
      </w:pPr>
      <w:rPr>
        <w:rFonts w:ascii="Symbol" w:hAnsi="Symbol"/>
      </w:rPr>
    </w:lvl>
    <w:lvl w:ilvl="4" w:tplc="A46C2B14">
      <w:start w:val="1"/>
      <w:numFmt w:val="bullet"/>
      <w:lvlText w:val="o"/>
      <w:lvlJc w:val="left"/>
      <w:pPr>
        <w:tabs>
          <w:tab w:val="num" w:pos="3600"/>
        </w:tabs>
        <w:ind w:left="3600" w:hanging="360"/>
      </w:pPr>
      <w:rPr>
        <w:rFonts w:ascii="Courier New" w:hAnsi="Courier New"/>
      </w:rPr>
    </w:lvl>
    <w:lvl w:ilvl="5" w:tplc="0D3AE6DC">
      <w:start w:val="1"/>
      <w:numFmt w:val="bullet"/>
      <w:lvlText w:val=""/>
      <w:lvlJc w:val="left"/>
      <w:pPr>
        <w:tabs>
          <w:tab w:val="num" w:pos="4320"/>
        </w:tabs>
        <w:ind w:left="4320" w:hanging="360"/>
      </w:pPr>
      <w:rPr>
        <w:rFonts w:ascii="Wingdings" w:hAnsi="Wingdings"/>
      </w:rPr>
    </w:lvl>
    <w:lvl w:ilvl="6" w:tplc="4A3C315E">
      <w:start w:val="1"/>
      <w:numFmt w:val="bullet"/>
      <w:lvlText w:val=""/>
      <w:lvlJc w:val="left"/>
      <w:pPr>
        <w:tabs>
          <w:tab w:val="num" w:pos="5040"/>
        </w:tabs>
        <w:ind w:left="5040" w:hanging="360"/>
      </w:pPr>
      <w:rPr>
        <w:rFonts w:ascii="Symbol" w:hAnsi="Symbol"/>
      </w:rPr>
    </w:lvl>
    <w:lvl w:ilvl="7" w:tplc="6BE22568">
      <w:start w:val="1"/>
      <w:numFmt w:val="bullet"/>
      <w:lvlText w:val="o"/>
      <w:lvlJc w:val="left"/>
      <w:pPr>
        <w:tabs>
          <w:tab w:val="num" w:pos="5760"/>
        </w:tabs>
        <w:ind w:left="5760" w:hanging="360"/>
      </w:pPr>
      <w:rPr>
        <w:rFonts w:ascii="Courier New" w:hAnsi="Courier New"/>
      </w:rPr>
    </w:lvl>
    <w:lvl w:ilvl="8" w:tplc="76E00A2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4006F2C">
      <w:start w:val="1"/>
      <w:numFmt w:val="bullet"/>
      <w:lvlText w:val=""/>
      <w:lvlJc w:val="left"/>
      <w:pPr>
        <w:ind w:left="720" w:hanging="360"/>
      </w:pPr>
      <w:rPr>
        <w:rFonts w:ascii="Wingdings" w:hAnsi="Wingdings"/>
        <w:b w:val="0"/>
        <w:bCs w:val="0"/>
      </w:rPr>
    </w:lvl>
    <w:lvl w:ilvl="1" w:tplc="5D32C4EE">
      <w:start w:val="1"/>
      <w:numFmt w:val="bullet"/>
      <w:lvlText w:val="o"/>
      <w:lvlJc w:val="left"/>
      <w:pPr>
        <w:tabs>
          <w:tab w:val="num" w:pos="1440"/>
        </w:tabs>
        <w:ind w:left="1440" w:hanging="360"/>
      </w:pPr>
      <w:rPr>
        <w:rFonts w:ascii="Courier New" w:hAnsi="Courier New"/>
      </w:rPr>
    </w:lvl>
    <w:lvl w:ilvl="2" w:tplc="70107BD0">
      <w:start w:val="1"/>
      <w:numFmt w:val="bullet"/>
      <w:lvlText w:val=""/>
      <w:lvlJc w:val="left"/>
      <w:pPr>
        <w:tabs>
          <w:tab w:val="num" w:pos="2160"/>
        </w:tabs>
        <w:ind w:left="2160" w:hanging="360"/>
      </w:pPr>
      <w:rPr>
        <w:rFonts w:ascii="Wingdings" w:hAnsi="Wingdings"/>
      </w:rPr>
    </w:lvl>
    <w:lvl w:ilvl="3" w:tplc="7E38CF60">
      <w:start w:val="1"/>
      <w:numFmt w:val="bullet"/>
      <w:lvlText w:val=""/>
      <w:lvlJc w:val="left"/>
      <w:pPr>
        <w:tabs>
          <w:tab w:val="num" w:pos="2880"/>
        </w:tabs>
        <w:ind w:left="2880" w:hanging="360"/>
      </w:pPr>
      <w:rPr>
        <w:rFonts w:ascii="Symbol" w:hAnsi="Symbol"/>
      </w:rPr>
    </w:lvl>
    <w:lvl w:ilvl="4" w:tplc="178CBC50">
      <w:start w:val="1"/>
      <w:numFmt w:val="bullet"/>
      <w:lvlText w:val="o"/>
      <w:lvlJc w:val="left"/>
      <w:pPr>
        <w:tabs>
          <w:tab w:val="num" w:pos="3600"/>
        </w:tabs>
        <w:ind w:left="3600" w:hanging="360"/>
      </w:pPr>
      <w:rPr>
        <w:rFonts w:ascii="Courier New" w:hAnsi="Courier New"/>
      </w:rPr>
    </w:lvl>
    <w:lvl w:ilvl="5" w:tplc="DCF074D4">
      <w:start w:val="1"/>
      <w:numFmt w:val="bullet"/>
      <w:lvlText w:val=""/>
      <w:lvlJc w:val="left"/>
      <w:pPr>
        <w:tabs>
          <w:tab w:val="num" w:pos="4320"/>
        </w:tabs>
        <w:ind w:left="4320" w:hanging="360"/>
      </w:pPr>
      <w:rPr>
        <w:rFonts w:ascii="Wingdings" w:hAnsi="Wingdings"/>
      </w:rPr>
    </w:lvl>
    <w:lvl w:ilvl="6" w:tplc="8CF404FA">
      <w:start w:val="1"/>
      <w:numFmt w:val="bullet"/>
      <w:lvlText w:val=""/>
      <w:lvlJc w:val="left"/>
      <w:pPr>
        <w:tabs>
          <w:tab w:val="num" w:pos="5040"/>
        </w:tabs>
        <w:ind w:left="5040" w:hanging="360"/>
      </w:pPr>
      <w:rPr>
        <w:rFonts w:ascii="Symbol" w:hAnsi="Symbol"/>
      </w:rPr>
    </w:lvl>
    <w:lvl w:ilvl="7" w:tplc="2B44463E">
      <w:start w:val="1"/>
      <w:numFmt w:val="bullet"/>
      <w:lvlText w:val="o"/>
      <w:lvlJc w:val="left"/>
      <w:pPr>
        <w:tabs>
          <w:tab w:val="num" w:pos="5760"/>
        </w:tabs>
        <w:ind w:left="5760" w:hanging="360"/>
      </w:pPr>
      <w:rPr>
        <w:rFonts w:ascii="Courier New" w:hAnsi="Courier New"/>
      </w:rPr>
    </w:lvl>
    <w:lvl w:ilvl="8" w:tplc="4A56221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77C8A72">
      <w:start w:val="1"/>
      <w:numFmt w:val="bullet"/>
      <w:lvlText w:val=""/>
      <w:lvlJc w:val="left"/>
      <w:pPr>
        <w:ind w:left="720" w:hanging="360"/>
      </w:pPr>
      <w:rPr>
        <w:rFonts w:ascii="Wingdings" w:hAnsi="Wingdings"/>
        <w:b w:val="0"/>
        <w:bCs w:val="0"/>
      </w:rPr>
    </w:lvl>
    <w:lvl w:ilvl="1" w:tplc="C7440688">
      <w:start w:val="1"/>
      <w:numFmt w:val="bullet"/>
      <w:lvlText w:val="o"/>
      <w:lvlJc w:val="left"/>
      <w:pPr>
        <w:tabs>
          <w:tab w:val="num" w:pos="1440"/>
        </w:tabs>
        <w:ind w:left="1440" w:hanging="360"/>
      </w:pPr>
      <w:rPr>
        <w:rFonts w:ascii="Courier New" w:hAnsi="Courier New"/>
      </w:rPr>
    </w:lvl>
    <w:lvl w:ilvl="2" w:tplc="CCFEEA8E">
      <w:start w:val="1"/>
      <w:numFmt w:val="bullet"/>
      <w:lvlText w:val=""/>
      <w:lvlJc w:val="left"/>
      <w:pPr>
        <w:tabs>
          <w:tab w:val="num" w:pos="2160"/>
        </w:tabs>
        <w:ind w:left="2160" w:hanging="360"/>
      </w:pPr>
      <w:rPr>
        <w:rFonts w:ascii="Wingdings" w:hAnsi="Wingdings"/>
      </w:rPr>
    </w:lvl>
    <w:lvl w:ilvl="3" w:tplc="ECB0991A">
      <w:start w:val="1"/>
      <w:numFmt w:val="bullet"/>
      <w:lvlText w:val=""/>
      <w:lvlJc w:val="left"/>
      <w:pPr>
        <w:tabs>
          <w:tab w:val="num" w:pos="2880"/>
        </w:tabs>
        <w:ind w:left="2880" w:hanging="360"/>
      </w:pPr>
      <w:rPr>
        <w:rFonts w:ascii="Symbol" w:hAnsi="Symbol"/>
      </w:rPr>
    </w:lvl>
    <w:lvl w:ilvl="4" w:tplc="E48C54BE">
      <w:start w:val="1"/>
      <w:numFmt w:val="bullet"/>
      <w:lvlText w:val="o"/>
      <w:lvlJc w:val="left"/>
      <w:pPr>
        <w:tabs>
          <w:tab w:val="num" w:pos="3600"/>
        </w:tabs>
        <w:ind w:left="3600" w:hanging="360"/>
      </w:pPr>
      <w:rPr>
        <w:rFonts w:ascii="Courier New" w:hAnsi="Courier New"/>
      </w:rPr>
    </w:lvl>
    <w:lvl w:ilvl="5" w:tplc="4D7606B8">
      <w:start w:val="1"/>
      <w:numFmt w:val="bullet"/>
      <w:lvlText w:val=""/>
      <w:lvlJc w:val="left"/>
      <w:pPr>
        <w:tabs>
          <w:tab w:val="num" w:pos="4320"/>
        </w:tabs>
        <w:ind w:left="4320" w:hanging="360"/>
      </w:pPr>
      <w:rPr>
        <w:rFonts w:ascii="Wingdings" w:hAnsi="Wingdings"/>
      </w:rPr>
    </w:lvl>
    <w:lvl w:ilvl="6" w:tplc="396070A4">
      <w:start w:val="1"/>
      <w:numFmt w:val="bullet"/>
      <w:lvlText w:val=""/>
      <w:lvlJc w:val="left"/>
      <w:pPr>
        <w:tabs>
          <w:tab w:val="num" w:pos="5040"/>
        </w:tabs>
        <w:ind w:left="5040" w:hanging="360"/>
      </w:pPr>
      <w:rPr>
        <w:rFonts w:ascii="Symbol" w:hAnsi="Symbol"/>
      </w:rPr>
    </w:lvl>
    <w:lvl w:ilvl="7" w:tplc="C2282A9E">
      <w:start w:val="1"/>
      <w:numFmt w:val="bullet"/>
      <w:lvlText w:val="o"/>
      <w:lvlJc w:val="left"/>
      <w:pPr>
        <w:tabs>
          <w:tab w:val="num" w:pos="5760"/>
        </w:tabs>
        <w:ind w:left="5760" w:hanging="360"/>
      </w:pPr>
      <w:rPr>
        <w:rFonts w:ascii="Courier New" w:hAnsi="Courier New"/>
      </w:rPr>
    </w:lvl>
    <w:lvl w:ilvl="8" w:tplc="6032FD7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E9E7E48">
      <w:start w:val="1"/>
      <w:numFmt w:val="bullet"/>
      <w:lvlText w:val=""/>
      <w:lvlJc w:val="left"/>
      <w:pPr>
        <w:ind w:left="720" w:hanging="360"/>
      </w:pPr>
      <w:rPr>
        <w:rFonts w:ascii="Wingdings" w:hAnsi="Wingdings"/>
        <w:b w:val="0"/>
        <w:bCs w:val="0"/>
      </w:rPr>
    </w:lvl>
    <w:lvl w:ilvl="1" w:tplc="0EBCC3B2">
      <w:start w:val="1"/>
      <w:numFmt w:val="bullet"/>
      <w:lvlText w:val="o"/>
      <w:lvlJc w:val="left"/>
      <w:pPr>
        <w:tabs>
          <w:tab w:val="num" w:pos="1440"/>
        </w:tabs>
        <w:ind w:left="1440" w:hanging="360"/>
      </w:pPr>
      <w:rPr>
        <w:rFonts w:ascii="Courier New" w:hAnsi="Courier New"/>
      </w:rPr>
    </w:lvl>
    <w:lvl w:ilvl="2" w:tplc="FBC43FD6">
      <w:start w:val="1"/>
      <w:numFmt w:val="bullet"/>
      <w:lvlText w:val=""/>
      <w:lvlJc w:val="left"/>
      <w:pPr>
        <w:tabs>
          <w:tab w:val="num" w:pos="2160"/>
        </w:tabs>
        <w:ind w:left="2160" w:hanging="360"/>
      </w:pPr>
      <w:rPr>
        <w:rFonts w:ascii="Wingdings" w:hAnsi="Wingdings"/>
      </w:rPr>
    </w:lvl>
    <w:lvl w:ilvl="3" w:tplc="47A62698">
      <w:start w:val="1"/>
      <w:numFmt w:val="bullet"/>
      <w:lvlText w:val=""/>
      <w:lvlJc w:val="left"/>
      <w:pPr>
        <w:tabs>
          <w:tab w:val="num" w:pos="2880"/>
        </w:tabs>
        <w:ind w:left="2880" w:hanging="360"/>
      </w:pPr>
      <w:rPr>
        <w:rFonts w:ascii="Symbol" w:hAnsi="Symbol"/>
      </w:rPr>
    </w:lvl>
    <w:lvl w:ilvl="4" w:tplc="09963C5E">
      <w:start w:val="1"/>
      <w:numFmt w:val="bullet"/>
      <w:lvlText w:val="o"/>
      <w:lvlJc w:val="left"/>
      <w:pPr>
        <w:tabs>
          <w:tab w:val="num" w:pos="3600"/>
        </w:tabs>
        <w:ind w:left="3600" w:hanging="360"/>
      </w:pPr>
      <w:rPr>
        <w:rFonts w:ascii="Courier New" w:hAnsi="Courier New"/>
      </w:rPr>
    </w:lvl>
    <w:lvl w:ilvl="5" w:tplc="6BB8E6BC">
      <w:start w:val="1"/>
      <w:numFmt w:val="bullet"/>
      <w:lvlText w:val=""/>
      <w:lvlJc w:val="left"/>
      <w:pPr>
        <w:tabs>
          <w:tab w:val="num" w:pos="4320"/>
        </w:tabs>
        <w:ind w:left="4320" w:hanging="360"/>
      </w:pPr>
      <w:rPr>
        <w:rFonts w:ascii="Wingdings" w:hAnsi="Wingdings"/>
      </w:rPr>
    </w:lvl>
    <w:lvl w:ilvl="6" w:tplc="703C0D26">
      <w:start w:val="1"/>
      <w:numFmt w:val="bullet"/>
      <w:lvlText w:val=""/>
      <w:lvlJc w:val="left"/>
      <w:pPr>
        <w:tabs>
          <w:tab w:val="num" w:pos="5040"/>
        </w:tabs>
        <w:ind w:left="5040" w:hanging="360"/>
      </w:pPr>
      <w:rPr>
        <w:rFonts w:ascii="Symbol" w:hAnsi="Symbol"/>
      </w:rPr>
    </w:lvl>
    <w:lvl w:ilvl="7" w:tplc="EB9C3CE4">
      <w:start w:val="1"/>
      <w:numFmt w:val="bullet"/>
      <w:lvlText w:val="o"/>
      <w:lvlJc w:val="left"/>
      <w:pPr>
        <w:tabs>
          <w:tab w:val="num" w:pos="5760"/>
        </w:tabs>
        <w:ind w:left="5760" w:hanging="360"/>
      </w:pPr>
      <w:rPr>
        <w:rFonts w:ascii="Courier New" w:hAnsi="Courier New"/>
      </w:rPr>
    </w:lvl>
    <w:lvl w:ilvl="8" w:tplc="7390F44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B8701240">
      <w:start w:val="1"/>
      <w:numFmt w:val="bullet"/>
      <w:lvlText w:val=""/>
      <w:lvlJc w:val="left"/>
      <w:pPr>
        <w:ind w:left="720" w:hanging="360"/>
      </w:pPr>
      <w:rPr>
        <w:rFonts w:ascii="Wingdings" w:hAnsi="Wingdings"/>
        <w:b w:val="0"/>
        <w:bCs w:val="0"/>
      </w:rPr>
    </w:lvl>
    <w:lvl w:ilvl="1" w:tplc="8A3EDF6E">
      <w:start w:val="1"/>
      <w:numFmt w:val="bullet"/>
      <w:lvlText w:val="o"/>
      <w:lvlJc w:val="left"/>
      <w:pPr>
        <w:tabs>
          <w:tab w:val="num" w:pos="1440"/>
        </w:tabs>
        <w:ind w:left="1440" w:hanging="360"/>
      </w:pPr>
      <w:rPr>
        <w:rFonts w:ascii="Courier New" w:hAnsi="Courier New"/>
      </w:rPr>
    </w:lvl>
    <w:lvl w:ilvl="2" w:tplc="0A54B384">
      <w:start w:val="1"/>
      <w:numFmt w:val="bullet"/>
      <w:lvlText w:val=""/>
      <w:lvlJc w:val="left"/>
      <w:pPr>
        <w:tabs>
          <w:tab w:val="num" w:pos="2160"/>
        </w:tabs>
        <w:ind w:left="2160" w:hanging="360"/>
      </w:pPr>
      <w:rPr>
        <w:rFonts w:ascii="Wingdings" w:hAnsi="Wingdings"/>
      </w:rPr>
    </w:lvl>
    <w:lvl w:ilvl="3" w:tplc="68CE2EBA">
      <w:start w:val="1"/>
      <w:numFmt w:val="bullet"/>
      <w:lvlText w:val=""/>
      <w:lvlJc w:val="left"/>
      <w:pPr>
        <w:tabs>
          <w:tab w:val="num" w:pos="2880"/>
        </w:tabs>
        <w:ind w:left="2880" w:hanging="360"/>
      </w:pPr>
      <w:rPr>
        <w:rFonts w:ascii="Symbol" w:hAnsi="Symbol"/>
      </w:rPr>
    </w:lvl>
    <w:lvl w:ilvl="4" w:tplc="231C2EB0">
      <w:start w:val="1"/>
      <w:numFmt w:val="bullet"/>
      <w:lvlText w:val="o"/>
      <w:lvlJc w:val="left"/>
      <w:pPr>
        <w:tabs>
          <w:tab w:val="num" w:pos="3600"/>
        </w:tabs>
        <w:ind w:left="3600" w:hanging="360"/>
      </w:pPr>
      <w:rPr>
        <w:rFonts w:ascii="Courier New" w:hAnsi="Courier New"/>
      </w:rPr>
    </w:lvl>
    <w:lvl w:ilvl="5" w:tplc="76589280">
      <w:start w:val="1"/>
      <w:numFmt w:val="bullet"/>
      <w:lvlText w:val=""/>
      <w:lvlJc w:val="left"/>
      <w:pPr>
        <w:tabs>
          <w:tab w:val="num" w:pos="4320"/>
        </w:tabs>
        <w:ind w:left="4320" w:hanging="360"/>
      </w:pPr>
      <w:rPr>
        <w:rFonts w:ascii="Wingdings" w:hAnsi="Wingdings"/>
      </w:rPr>
    </w:lvl>
    <w:lvl w:ilvl="6" w:tplc="B8286804">
      <w:start w:val="1"/>
      <w:numFmt w:val="bullet"/>
      <w:lvlText w:val=""/>
      <w:lvlJc w:val="left"/>
      <w:pPr>
        <w:tabs>
          <w:tab w:val="num" w:pos="5040"/>
        </w:tabs>
        <w:ind w:left="5040" w:hanging="360"/>
      </w:pPr>
      <w:rPr>
        <w:rFonts w:ascii="Symbol" w:hAnsi="Symbol"/>
      </w:rPr>
    </w:lvl>
    <w:lvl w:ilvl="7" w:tplc="B9045C3A">
      <w:start w:val="1"/>
      <w:numFmt w:val="bullet"/>
      <w:lvlText w:val="o"/>
      <w:lvlJc w:val="left"/>
      <w:pPr>
        <w:tabs>
          <w:tab w:val="num" w:pos="5760"/>
        </w:tabs>
        <w:ind w:left="5760" w:hanging="360"/>
      </w:pPr>
      <w:rPr>
        <w:rFonts w:ascii="Courier New" w:hAnsi="Courier New"/>
      </w:rPr>
    </w:lvl>
    <w:lvl w:ilvl="8" w:tplc="A5D6B62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160E2FC">
      <w:start w:val="1"/>
      <w:numFmt w:val="bullet"/>
      <w:lvlText w:val=""/>
      <w:lvlJc w:val="left"/>
      <w:pPr>
        <w:ind w:left="720" w:hanging="360"/>
      </w:pPr>
      <w:rPr>
        <w:rFonts w:ascii="Wingdings" w:hAnsi="Wingdings"/>
        <w:b w:val="0"/>
        <w:bCs w:val="0"/>
      </w:rPr>
    </w:lvl>
    <w:lvl w:ilvl="1" w:tplc="89FAD7FA">
      <w:start w:val="1"/>
      <w:numFmt w:val="bullet"/>
      <w:lvlText w:val="o"/>
      <w:lvlJc w:val="left"/>
      <w:pPr>
        <w:tabs>
          <w:tab w:val="num" w:pos="1440"/>
        </w:tabs>
        <w:ind w:left="1440" w:hanging="360"/>
      </w:pPr>
      <w:rPr>
        <w:rFonts w:ascii="Courier New" w:hAnsi="Courier New"/>
      </w:rPr>
    </w:lvl>
    <w:lvl w:ilvl="2" w:tplc="15FCCECE">
      <w:start w:val="1"/>
      <w:numFmt w:val="bullet"/>
      <w:lvlText w:val=""/>
      <w:lvlJc w:val="left"/>
      <w:pPr>
        <w:tabs>
          <w:tab w:val="num" w:pos="2160"/>
        </w:tabs>
        <w:ind w:left="2160" w:hanging="360"/>
      </w:pPr>
      <w:rPr>
        <w:rFonts w:ascii="Wingdings" w:hAnsi="Wingdings"/>
      </w:rPr>
    </w:lvl>
    <w:lvl w:ilvl="3" w:tplc="57DE35CA">
      <w:start w:val="1"/>
      <w:numFmt w:val="bullet"/>
      <w:lvlText w:val=""/>
      <w:lvlJc w:val="left"/>
      <w:pPr>
        <w:tabs>
          <w:tab w:val="num" w:pos="2880"/>
        </w:tabs>
        <w:ind w:left="2880" w:hanging="360"/>
      </w:pPr>
      <w:rPr>
        <w:rFonts w:ascii="Symbol" w:hAnsi="Symbol"/>
      </w:rPr>
    </w:lvl>
    <w:lvl w:ilvl="4" w:tplc="06787DBE">
      <w:start w:val="1"/>
      <w:numFmt w:val="bullet"/>
      <w:lvlText w:val="o"/>
      <w:lvlJc w:val="left"/>
      <w:pPr>
        <w:tabs>
          <w:tab w:val="num" w:pos="3600"/>
        </w:tabs>
        <w:ind w:left="3600" w:hanging="360"/>
      </w:pPr>
      <w:rPr>
        <w:rFonts w:ascii="Courier New" w:hAnsi="Courier New"/>
      </w:rPr>
    </w:lvl>
    <w:lvl w:ilvl="5" w:tplc="6F4AEAB4">
      <w:start w:val="1"/>
      <w:numFmt w:val="bullet"/>
      <w:lvlText w:val=""/>
      <w:lvlJc w:val="left"/>
      <w:pPr>
        <w:tabs>
          <w:tab w:val="num" w:pos="4320"/>
        </w:tabs>
        <w:ind w:left="4320" w:hanging="360"/>
      </w:pPr>
      <w:rPr>
        <w:rFonts w:ascii="Wingdings" w:hAnsi="Wingdings"/>
      </w:rPr>
    </w:lvl>
    <w:lvl w:ilvl="6" w:tplc="8EDC0E4E">
      <w:start w:val="1"/>
      <w:numFmt w:val="bullet"/>
      <w:lvlText w:val=""/>
      <w:lvlJc w:val="left"/>
      <w:pPr>
        <w:tabs>
          <w:tab w:val="num" w:pos="5040"/>
        </w:tabs>
        <w:ind w:left="5040" w:hanging="360"/>
      </w:pPr>
      <w:rPr>
        <w:rFonts w:ascii="Symbol" w:hAnsi="Symbol"/>
      </w:rPr>
    </w:lvl>
    <w:lvl w:ilvl="7" w:tplc="28547064">
      <w:start w:val="1"/>
      <w:numFmt w:val="bullet"/>
      <w:lvlText w:val="o"/>
      <w:lvlJc w:val="left"/>
      <w:pPr>
        <w:tabs>
          <w:tab w:val="num" w:pos="5760"/>
        </w:tabs>
        <w:ind w:left="5760" w:hanging="360"/>
      </w:pPr>
      <w:rPr>
        <w:rFonts w:ascii="Courier New" w:hAnsi="Courier New"/>
      </w:rPr>
    </w:lvl>
    <w:lvl w:ilvl="8" w:tplc="069835C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A70A6FC">
      <w:start w:val="1"/>
      <w:numFmt w:val="bullet"/>
      <w:lvlText w:val=""/>
      <w:lvlJc w:val="left"/>
      <w:pPr>
        <w:ind w:left="720" w:hanging="360"/>
      </w:pPr>
      <w:rPr>
        <w:rFonts w:ascii="Wingdings" w:hAnsi="Wingdings"/>
        <w:b w:val="0"/>
        <w:bCs w:val="0"/>
      </w:rPr>
    </w:lvl>
    <w:lvl w:ilvl="1" w:tplc="96CECAC2">
      <w:start w:val="1"/>
      <w:numFmt w:val="bullet"/>
      <w:lvlText w:val="o"/>
      <w:lvlJc w:val="left"/>
      <w:pPr>
        <w:tabs>
          <w:tab w:val="num" w:pos="1440"/>
        </w:tabs>
        <w:ind w:left="1440" w:hanging="360"/>
      </w:pPr>
      <w:rPr>
        <w:rFonts w:ascii="Courier New" w:hAnsi="Courier New"/>
      </w:rPr>
    </w:lvl>
    <w:lvl w:ilvl="2" w:tplc="E9AC2E20">
      <w:start w:val="1"/>
      <w:numFmt w:val="bullet"/>
      <w:lvlText w:val=""/>
      <w:lvlJc w:val="left"/>
      <w:pPr>
        <w:tabs>
          <w:tab w:val="num" w:pos="2160"/>
        </w:tabs>
        <w:ind w:left="2160" w:hanging="360"/>
      </w:pPr>
      <w:rPr>
        <w:rFonts w:ascii="Wingdings" w:hAnsi="Wingdings"/>
      </w:rPr>
    </w:lvl>
    <w:lvl w:ilvl="3" w:tplc="CFBE69C8">
      <w:start w:val="1"/>
      <w:numFmt w:val="bullet"/>
      <w:lvlText w:val=""/>
      <w:lvlJc w:val="left"/>
      <w:pPr>
        <w:tabs>
          <w:tab w:val="num" w:pos="2880"/>
        </w:tabs>
        <w:ind w:left="2880" w:hanging="360"/>
      </w:pPr>
      <w:rPr>
        <w:rFonts w:ascii="Symbol" w:hAnsi="Symbol"/>
      </w:rPr>
    </w:lvl>
    <w:lvl w:ilvl="4" w:tplc="BB704B98">
      <w:start w:val="1"/>
      <w:numFmt w:val="bullet"/>
      <w:lvlText w:val="o"/>
      <w:lvlJc w:val="left"/>
      <w:pPr>
        <w:tabs>
          <w:tab w:val="num" w:pos="3600"/>
        </w:tabs>
        <w:ind w:left="3600" w:hanging="360"/>
      </w:pPr>
      <w:rPr>
        <w:rFonts w:ascii="Courier New" w:hAnsi="Courier New"/>
      </w:rPr>
    </w:lvl>
    <w:lvl w:ilvl="5" w:tplc="8E50F88A">
      <w:start w:val="1"/>
      <w:numFmt w:val="bullet"/>
      <w:lvlText w:val=""/>
      <w:lvlJc w:val="left"/>
      <w:pPr>
        <w:tabs>
          <w:tab w:val="num" w:pos="4320"/>
        </w:tabs>
        <w:ind w:left="4320" w:hanging="360"/>
      </w:pPr>
      <w:rPr>
        <w:rFonts w:ascii="Wingdings" w:hAnsi="Wingdings"/>
      </w:rPr>
    </w:lvl>
    <w:lvl w:ilvl="6" w:tplc="5A4ECD10">
      <w:start w:val="1"/>
      <w:numFmt w:val="bullet"/>
      <w:lvlText w:val=""/>
      <w:lvlJc w:val="left"/>
      <w:pPr>
        <w:tabs>
          <w:tab w:val="num" w:pos="5040"/>
        </w:tabs>
        <w:ind w:left="5040" w:hanging="360"/>
      </w:pPr>
      <w:rPr>
        <w:rFonts w:ascii="Symbol" w:hAnsi="Symbol"/>
      </w:rPr>
    </w:lvl>
    <w:lvl w:ilvl="7" w:tplc="85A8028C">
      <w:start w:val="1"/>
      <w:numFmt w:val="bullet"/>
      <w:lvlText w:val="o"/>
      <w:lvlJc w:val="left"/>
      <w:pPr>
        <w:tabs>
          <w:tab w:val="num" w:pos="5760"/>
        </w:tabs>
        <w:ind w:left="5760" w:hanging="360"/>
      </w:pPr>
      <w:rPr>
        <w:rFonts w:ascii="Courier New" w:hAnsi="Courier New"/>
      </w:rPr>
    </w:lvl>
    <w:lvl w:ilvl="8" w:tplc="2EE42BA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879257E0">
      <w:start w:val="1"/>
      <w:numFmt w:val="bullet"/>
      <w:lvlText w:val=""/>
      <w:lvlJc w:val="left"/>
      <w:pPr>
        <w:ind w:left="720" w:hanging="360"/>
      </w:pPr>
      <w:rPr>
        <w:rFonts w:ascii="Wingdings" w:hAnsi="Wingdings"/>
        <w:b w:val="0"/>
        <w:bCs w:val="0"/>
      </w:rPr>
    </w:lvl>
    <w:lvl w:ilvl="1" w:tplc="9F12E38E">
      <w:start w:val="1"/>
      <w:numFmt w:val="bullet"/>
      <w:lvlText w:val="o"/>
      <w:lvlJc w:val="left"/>
      <w:pPr>
        <w:tabs>
          <w:tab w:val="num" w:pos="1440"/>
        </w:tabs>
        <w:ind w:left="1440" w:hanging="360"/>
      </w:pPr>
      <w:rPr>
        <w:rFonts w:ascii="Courier New" w:hAnsi="Courier New"/>
      </w:rPr>
    </w:lvl>
    <w:lvl w:ilvl="2" w:tplc="6A78E4C6">
      <w:start w:val="1"/>
      <w:numFmt w:val="bullet"/>
      <w:lvlText w:val=""/>
      <w:lvlJc w:val="left"/>
      <w:pPr>
        <w:tabs>
          <w:tab w:val="num" w:pos="2160"/>
        </w:tabs>
        <w:ind w:left="2160" w:hanging="360"/>
      </w:pPr>
      <w:rPr>
        <w:rFonts w:ascii="Wingdings" w:hAnsi="Wingdings"/>
      </w:rPr>
    </w:lvl>
    <w:lvl w:ilvl="3" w:tplc="0E8A0738">
      <w:start w:val="1"/>
      <w:numFmt w:val="bullet"/>
      <w:lvlText w:val=""/>
      <w:lvlJc w:val="left"/>
      <w:pPr>
        <w:tabs>
          <w:tab w:val="num" w:pos="2880"/>
        </w:tabs>
        <w:ind w:left="2880" w:hanging="360"/>
      </w:pPr>
      <w:rPr>
        <w:rFonts w:ascii="Symbol" w:hAnsi="Symbol"/>
      </w:rPr>
    </w:lvl>
    <w:lvl w:ilvl="4" w:tplc="43BCD280">
      <w:start w:val="1"/>
      <w:numFmt w:val="bullet"/>
      <w:lvlText w:val="o"/>
      <w:lvlJc w:val="left"/>
      <w:pPr>
        <w:tabs>
          <w:tab w:val="num" w:pos="3600"/>
        </w:tabs>
        <w:ind w:left="3600" w:hanging="360"/>
      </w:pPr>
      <w:rPr>
        <w:rFonts w:ascii="Courier New" w:hAnsi="Courier New"/>
      </w:rPr>
    </w:lvl>
    <w:lvl w:ilvl="5" w:tplc="FA7E3918">
      <w:start w:val="1"/>
      <w:numFmt w:val="bullet"/>
      <w:lvlText w:val=""/>
      <w:lvlJc w:val="left"/>
      <w:pPr>
        <w:tabs>
          <w:tab w:val="num" w:pos="4320"/>
        </w:tabs>
        <w:ind w:left="4320" w:hanging="360"/>
      </w:pPr>
      <w:rPr>
        <w:rFonts w:ascii="Wingdings" w:hAnsi="Wingdings"/>
      </w:rPr>
    </w:lvl>
    <w:lvl w:ilvl="6" w:tplc="C7E2AB1C">
      <w:start w:val="1"/>
      <w:numFmt w:val="bullet"/>
      <w:lvlText w:val=""/>
      <w:lvlJc w:val="left"/>
      <w:pPr>
        <w:tabs>
          <w:tab w:val="num" w:pos="5040"/>
        </w:tabs>
        <w:ind w:left="5040" w:hanging="360"/>
      </w:pPr>
      <w:rPr>
        <w:rFonts w:ascii="Symbol" w:hAnsi="Symbol"/>
      </w:rPr>
    </w:lvl>
    <w:lvl w:ilvl="7" w:tplc="D6983C6E">
      <w:start w:val="1"/>
      <w:numFmt w:val="bullet"/>
      <w:lvlText w:val="o"/>
      <w:lvlJc w:val="left"/>
      <w:pPr>
        <w:tabs>
          <w:tab w:val="num" w:pos="5760"/>
        </w:tabs>
        <w:ind w:left="5760" w:hanging="360"/>
      </w:pPr>
      <w:rPr>
        <w:rFonts w:ascii="Courier New" w:hAnsi="Courier New"/>
      </w:rPr>
    </w:lvl>
    <w:lvl w:ilvl="8" w:tplc="9EE4363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17810DA">
      <w:start w:val="1"/>
      <w:numFmt w:val="bullet"/>
      <w:lvlText w:val=""/>
      <w:lvlJc w:val="left"/>
      <w:pPr>
        <w:ind w:left="720" w:hanging="360"/>
      </w:pPr>
      <w:rPr>
        <w:rFonts w:ascii="Wingdings" w:hAnsi="Wingdings"/>
        <w:b w:val="0"/>
        <w:bCs w:val="0"/>
      </w:rPr>
    </w:lvl>
    <w:lvl w:ilvl="1" w:tplc="E0582900">
      <w:start w:val="1"/>
      <w:numFmt w:val="bullet"/>
      <w:lvlText w:val="o"/>
      <w:lvlJc w:val="left"/>
      <w:pPr>
        <w:tabs>
          <w:tab w:val="num" w:pos="1440"/>
        </w:tabs>
        <w:ind w:left="1440" w:hanging="360"/>
      </w:pPr>
      <w:rPr>
        <w:rFonts w:ascii="Courier New" w:hAnsi="Courier New"/>
      </w:rPr>
    </w:lvl>
    <w:lvl w:ilvl="2" w:tplc="29F4C882">
      <w:start w:val="1"/>
      <w:numFmt w:val="bullet"/>
      <w:lvlText w:val=""/>
      <w:lvlJc w:val="left"/>
      <w:pPr>
        <w:tabs>
          <w:tab w:val="num" w:pos="2160"/>
        </w:tabs>
        <w:ind w:left="2160" w:hanging="360"/>
      </w:pPr>
      <w:rPr>
        <w:rFonts w:ascii="Wingdings" w:hAnsi="Wingdings"/>
      </w:rPr>
    </w:lvl>
    <w:lvl w:ilvl="3" w:tplc="C0C8522A">
      <w:start w:val="1"/>
      <w:numFmt w:val="bullet"/>
      <w:lvlText w:val=""/>
      <w:lvlJc w:val="left"/>
      <w:pPr>
        <w:tabs>
          <w:tab w:val="num" w:pos="2880"/>
        </w:tabs>
        <w:ind w:left="2880" w:hanging="360"/>
      </w:pPr>
      <w:rPr>
        <w:rFonts w:ascii="Symbol" w:hAnsi="Symbol"/>
      </w:rPr>
    </w:lvl>
    <w:lvl w:ilvl="4" w:tplc="97D098FE">
      <w:start w:val="1"/>
      <w:numFmt w:val="bullet"/>
      <w:lvlText w:val="o"/>
      <w:lvlJc w:val="left"/>
      <w:pPr>
        <w:tabs>
          <w:tab w:val="num" w:pos="3600"/>
        </w:tabs>
        <w:ind w:left="3600" w:hanging="360"/>
      </w:pPr>
      <w:rPr>
        <w:rFonts w:ascii="Courier New" w:hAnsi="Courier New"/>
      </w:rPr>
    </w:lvl>
    <w:lvl w:ilvl="5" w:tplc="C6ECBEAE">
      <w:start w:val="1"/>
      <w:numFmt w:val="bullet"/>
      <w:lvlText w:val=""/>
      <w:lvlJc w:val="left"/>
      <w:pPr>
        <w:tabs>
          <w:tab w:val="num" w:pos="4320"/>
        </w:tabs>
        <w:ind w:left="4320" w:hanging="360"/>
      </w:pPr>
      <w:rPr>
        <w:rFonts w:ascii="Wingdings" w:hAnsi="Wingdings"/>
      </w:rPr>
    </w:lvl>
    <w:lvl w:ilvl="6" w:tplc="BAD4018C">
      <w:start w:val="1"/>
      <w:numFmt w:val="bullet"/>
      <w:lvlText w:val=""/>
      <w:lvlJc w:val="left"/>
      <w:pPr>
        <w:tabs>
          <w:tab w:val="num" w:pos="5040"/>
        </w:tabs>
        <w:ind w:left="5040" w:hanging="360"/>
      </w:pPr>
      <w:rPr>
        <w:rFonts w:ascii="Symbol" w:hAnsi="Symbol"/>
      </w:rPr>
    </w:lvl>
    <w:lvl w:ilvl="7" w:tplc="A882368E">
      <w:start w:val="1"/>
      <w:numFmt w:val="bullet"/>
      <w:lvlText w:val="o"/>
      <w:lvlJc w:val="left"/>
      <w:pPr>
        <w:tabs>
          <w:tab w:val="num" w:pos="5760"/>
        </w:tabs>
        <w:ind w:left="5760" w:hanging="360"/>
      </w:pPr>
      <w:rPr>
        <w:rFonts w:ascii="Courier New" w:hAnsi="Courier New"/>
      </w:rPr>
    </w:lvl>
    <w:lvl w:ilvl="8" w:tplc="71203F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5AF4B714">
      <w:start w:val="1"/>
      <w:numFmt w:val="bullet"/>
      <w:lvlText w:val=""/>
      <w:lvlJc w:val="left"/>
      <w:pPr>
        <w:ind w:left="720" w:hanging="360"/>
      </w:pPr>
      <w:rPr>
        <w:rFonts w:ascii="Wingdings" w:hAnsi="Wingdings"/>
        <w:b w:val="0"/>
        <w:bCs w:val="0"/>
      </w:rPr>
    </w:lvl>
    <w:lvl w:ilvl="1" w:tplc="0030826E">
      <w:start w:val="1"/>
      <w:numFmt w:val="bullet"/>
      <w:lvlText w:val="o"/>
      <w:lvlJc w:val="left"/>
      <w:pPr>
        <w:tabs>
          <w:tab w:val="num" w:pos="1440"/>
        </w:tabs>
        <w:ind w:left="1440" w:hanging="360"/>
      </w:pPr>
      <w:rPr>
        <w:rFonts w:ascii="Courier New" w:hAnsi="Courier New"/>
      </w:rPr>
    </w:lvl>
    <w:lvl w:ilvl="2" w:tplc="569AA226">
      <w:start w:val="1"/>
      <w:numFmt w:val="bullet"/>
      <w:lvlText w:val=""/>
      <w:lvlJc w:val="left"/>
      <w:pPr>
        <w:tabs>
          <w:tab w:val="num" w:pos="2160"/>
        </w:tabs>
        <w:ind w:left="2160" w:hanging="360"/>
      </w:pPr>
      <w:rPr>
        <w:rFonts w:ascii="Wingdings" w:hAnsi="Wingdings"/>
      </w:rPr>
    </w:lvl>
    <w:lvl w:ilvl="3" w:tplc="2614416E">
      <w:start w:val="1"/>
      <w:numFmt w:val="bullet"/>
      <w:lvlText w:val=""/>
      <w:lvlJc w:val="left"/>
      <w:pPr>
        <w:tabs>
          <w:tab w:val="num" w:pos="2880"/>
        </w:tabs>
        <w:ind w:left="2880" w:hanging="360"/>
      </w:pPr>
      <w:rPr>
        <w:rFonts w:ascii="Symbol" w:hAnsi="Symbol"/>
      </w:rPr>
    </w:lvl>
    <w:lvl w:ilvl="4" w:tplc="A5BA5B8E">
      <w:start w:val="1"/>
      <w:numFmt w:val="bullet"/>
      <w:lvlText w:val="o"/>
      <w:lvlJc w:val="left"/>
      <w:pPr>
        <w:tabs>
          <w:tab w:val="num" w:pos="3600"/>
        </w:tabs>
        <w:ind w:left="3600" w:hanging="360"/>
      </w:pPr>
      <w:rPr>
        <w:rFonts w:ascii="Courier New" w:hAnsi="Courier New"/>
      </w:rPr>
    </w:lvl>
    <w:lvl w:ilvl="5" w:tplc="BBA8A7D4">
      <w:start w:val="1"/>
      <w:numFmt w:val="bullet"/>
      <w:lvlText w:val=""/>
      <w:lvlJc w:val="left"/>
      <w:pPr>
        <w:tabs>
          <w:tab w:val="num" w:pos="4320"/>
        </w:tabs>
        <w:ind w:left="4320" w:hanging="360"/>
      </w:pPr>
      <w:rPr>
        <w:rFonts w:ascii="Wingdings" w:hAnsi="Wingdings"/>
      </w:rPr>
    </w:lvl>
    <w:lvl w:ilvl="6" w:tplc="FC82AE9E">
      <w:start w:val="1"/>
      <w:numFmt w:val="bullet"/>
      <w:lvlText w:val=""/>
      <w:lvlJc w:val="left"/>
      <w:pPr>
        <w:tabs>
          <w:tab w:val="num" w:pos="5040"/>
        </w:tabs>
        <w:ind w:left="5040" w:hanging="360"/>
      </w:pPr>
      <w:rPr>
        <w:rFonts w:ascii="Symbol" w:hAnsi="Symbol"/>
      </w:rPr>
    </w:lvl>
    <w:lvl w:ilvl="7" w:tplc="5D40B768">
      <w:start w:val="1"/>
      <w:numFmt w:val="bullet"/>
      <w:lvlText w:val="o"/>
      <w:lvlJc w:val="left"/>
      <w:pPr>
        <w:tabs>
          <w:tab w:val="num" w:pos="5760"/>
        </w:tabs>
        <w:ind w:left="5760" w:hanging="360"/>
      </w:pPr>
      <w:rPr>
        <w:rFonts w:ascii="Courier New" w:hAnsi="Courier New"/>
      </w:rPr>
    </w:lvl>
    <w:lvl w:ilvl="8" w:tplc="BCDA988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28"/>
    <w:rsid w:val="003C5B74"/>
    <w:rsid w:val="00410EF9"/>
    <w:rsid w:val="00430E9D"/>
    <w:rsid w:val="00742828"/>
    <w:rsid w:val="00914235"/>
    <w:rsid w:val="00EF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E7C0"/>
  <w15:docId w15:val="{23E21A9E-BE47-43BD-9774-15ABDE05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430E9D"/>
    <w:pPr>
      <w:tabs>
        <w:tab w:val="center" w:pos="4513"/>
        <w:tab w:val="right" w:pos="9026"/>
      </w:tabs>
    </w:pPr>
  </w:style>
  <w:style w:type="character" w:customStyle="1" w:styleId="HeaderChar">
    <w:name w:val="Header Char"/>
    <w:basedOn w:val="DefaultParagraphFont"/>
    <w:link w:val="Header"/>
    <w:uiPriority w:val="99"/>
    <w:rsid w:val="00430E9D"/>
    <w:rPr>
      <w:sz w:val="24"/>
      <w:szCs w:val="24"/>
    </w:rPr>
  </w:style>
  <w:style w:type="paragraph" w:styleId="Footer">
    <w:name w:val="footer"/>
    <w:basedOn w:val="Normal"/>
    <w:link w:val="FooterChar"/>
    <w:uiPriority w:val="99"/>
    <w:unhideWhenUsed/>
    <w:rsid w:val="00430E9D"/>
    <w:pPr>
      <w:tabs>
        <w:tab w:val="center" w:pos="4513"/>
        <w:tab w:val="right" w:pos="9026"/>
      </w:tabs>
    </w:pPr>
  </w:style>
  <w:style w:type="character" w:customStyle="1" w:styleId="FooterChar">
    <w:name w:val="Footer Char"/>
    <w:basedOn w:val="DefaultParagraphFont"/>
    <w:link w:val="Footer"/>
    <w:uiPriority w:val="99"/>
    <w:rsid w:val="00430E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60DA0605-9242-4CF4-9FBC-557CA480C52D}"/>
      </w:docPartPr>
      <w:docPartBody>
        <w:p w:rsidR="00D17A1F" w:rsidRDefault="00D17A1F">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noPunctuationKerning/>
  <w:characterSpacingControl w:val="doNotCompress"/>
  <w:compat>
    <w:compatSetting w:name="compatibilityMode" w:uri="http://schemas.microsoft.com/office/word" w:val="12"/>
  </w:compat>
  <w:rsids>
    <w:rsidRoot w:val="00D17A1F"/>
    <w:rsid w:val="00731AFA"/>
    <w:rsid w:val="00D1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Caroline</dc:creator>
  <cp:lastModifiedBy>Beth Melhuish</cp:lastModifiedBy>
  <cp:revision>1</cp:revision>
  <dcterms:created xsi:type="dcterms:W3CDTF">2021-01-24T18:30:00Z</dcterms:created>
  <dcterms:modified xsi:type="dcterms:W3CDTF">2022-02-25T11:01:12Z</dcterms:modified>
  <dc:title>MQAP Sub-group TORs January 2021 FINAL</dc:title>
  <cp:keywords>
  </cp:keywords>
  <dc:subject>
  </dc:subject>
</cp:coreProperties>
</file>